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6DF92" w14:textId="77777777" w:rsidR="001642D5" w:rsidRDefault="001642D5" w:rsidP="00291DEA">
      <w:pPr>
        <w:spacing w:after="200" w:line="276" w:lineRule="auto"/>
        <w:jc w:val="center"/>
        <w:rPr>
          <w:b/>
          <w:bCs/>
          <w:sz w:val="22"/>
          <w:szCs w:val="22"/>
          <w:lang w:eastAsia="en-US"/>
        </w:rPr>
      </w:pPr>
    </w:p>
    <w:p w14:paraId="6CA16AA1" w14:textId="278C7F28" w:rsidR="00291DEA" w:rsidRPr="00291DEA" w:rsidRDefault="00291DEA" w:rsidP="00291DEA">
      <w:pPr>
        <w:spacing w:after="200" w:line="276" w:lineRule="auto"/>
        <w:jc w:val="center"/>
        <w:rPr>
          <w:b/>
          <w:bCs/>
          <w:sz w:val="22"/>
          <w:szCs w:val="22"/>
          <w:lang w:eastAsia="en-US"/>
        </w:rPr>
      </w:pPr>
      <w:r w:rsidRPr="00291DEA">
        <w:rPr>
          <w:b/>
          <w:bCs/>
          <w:sz w:val="22"/>
          <w:szCs w:val="22"/>
          <w:lang w:eastAsia="en-US"/>
        </w:rPr>
        <w:t>FIŞA DISCIPLINEI</w:t>
      </w:r>
    </w:p>
    <w:p w14:paraId="078488B2" w14:textId="77777777" w:rsidR="00291DEA" w:rsidRPr="00291DEA" w:rsidRDefault="00291DEA" w:rsidP="00291DEA">
      <w:pPr>
        <w:spacing w:after="200" w:line="276" w:lineRule="auto"/>
        <w:jc w:val="center"/>
        <w:rPr>
          <w:b/>
          <w:bCs/>
          <w:sz w:val="22"/>
          <w:szCs w:val="22"/>
          <w:lang w:eastAsia="en-US"/>
        </w:rPr>
      </w:pPr>
    </w:p>
    <w:p w14:paraId="027CBEDA" w14:textId="77777777" w:rsidR="00291DEA" w:rsidRPr="00291DEA" w:rsidRDefault="00291DEA" w:rsidP="00291DEA">
      <w:pPr>
        <w:numPr>
          <w:ilvl w:val="0"/>
          <w:numId w:val="26"/>
        </w:numPr>
        <w:spacing w:after="200" w:line="276" w:lineRule="auto"/>
        <w:ind w:left="714" w:hanging="357"/>
        <w:rPr>
          <w:b/>
          <w:bCs/>
          <w:sz w:val="22"/>
          <w:szCs w:val="22"/>
          <w:lang w:eastAsia="en-US"/>
        </w:rPr>
      </w:pPr>
      <w:r w:rsidRPr="00291DEA">
        <w:rPr>
          <w:b/>
          <w:bCs/>
          <w:sz w:val="22"/>
          <w:szCs w:val="22"/>
          <w:lang w:eastAsia="en-US"/>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64"/>
        <w:gridCol w:w="5781"/>
      </w:tblGrid>
      <w:tr w:rsidR="00291DEA" w:rsidRPr="00291DEA" w14:paraId="6BAE8227" w14:textId="77777777" w:rsidTr="005D12AC">
        <w:tc>
          <w:tcPr>
            <w:tcW w:w="1907" w:type="pct"/>
            <w:tcBorders>
              <w:top w:val="single" w:sz="4" w:space="0" w:color="000000"/>
              <w:left w:val="single" w:sz="4" w:space="0" w:color="000000"/>
              <w:bottom w:val="single" w:sz="4" w:space="0" w:color="000000"/>
              <w:right w:val="single" w:sz="4" w:space="0" w:color="000000"/>
            </w:tcBorders>
            <w:vAlign w:val="center"/>
          </w:tcPr>
          <w:p w14:paraId="06B26ECA" w14:textId="77777777" w:rsidR="00291DEA" w:rsidRPr="00291DEA" w:rsidRDefault="00291DEA" w:rsidP="00291DEA">
            <w:pPr>
              <w:numPr>
                <w:ilvl w:val="1"/>
                <w:numId w:val="27"/>
              </w:numPr>
              <w:spacing w:after="200" w:line="276" w:lineRule="auto"/>
              <w:rPr>
                <w:sz w:val="22"/>
                <w:szCs w:val="22"/>
                <w:lang w:eastAsia="en-US"/>
              </w:rPr>
            </w:pPr>
            <w:r w:rsidRPr="00291DEA">
              <w:rPr>
                <w:sz w:val="22"/>
                <w:szCs w:val="22"/>
                <w:lang w:eastAsia="en-US"/>
              </w:rPr>
              <w:t>Instituţia de învăţământ superior</w:t>
            </w:r>
          </w:p>
        </w:tc>
        <w:tc>
          <w:tcPr>
            <w:tcW w:w="3093" w:type="pct"/>
            <w:tcBorders>
              <w:top w:val="single" w:sz="4" w:space="0" w:color="000000"/>
              <w:left w:val="single" w:sz="4" w:space="0" w:color="000000"/>
              <w:bottom w:val="single" w:sz="4" w:space="0" w:color="000000"/>
              <w:right w:val="single" w:sz="4" w:space="0" w:color="000000"/>
            </w:tcBorders>
            <w:vAlign w:val="center"/>
          </w:tcPr>
          <w:p w14:paraId="0650FAB4" w14:textId="77777777" w:rsidR="00291DEA" w:rsidRPr="00291DEA" w:rsidRDefault="00291DEA" w:rsidP="00291DEA">
            <w:pPr>
              <w:spacing w:line="276" w:lineRule="auto"/>
              <w:rPr>
                <w:sz w:val="22"/>
                <w:szCs w:val="22"/>
                <w:lang w:eastAsia="en-US"/>
              </w:rPr>
            </w:pPr>
            <w:r w:rsidRPr="00291DEA">
              <w:rPr>
                <w:sz w:val="22"/>
                <w:szCs w:val="22"/>
                <w:lang w:eastAsia="en-US"/>
              </w:rPr>
              <w:t>Universitatea de Vest din Timişoara</w:t>
            </w:r>
          </w:p>
        </w:tc>
      </w:tr>
      <w:tr w:rsidR="00291DEA" w:rsidRPr="00291DEA" w14:paraId="7D64A0AF" w14:textId="77777777" w:rsidTr="005D12AC">
        <w:tc>
          <w:tcPr>
            <w:tcW w:w="1907" w:type="pct"/>
            <w:tcBorders>
              <w:top w:val="single" w:sz="4" w:space="0" w:color="000000"/>
              <w:left w:val="single" w:sz="4" w:space="0" w:color="000000"/>
              <w:bottom w:val="single" w:sz="4" w:space="0" w:color="000000"/>
              <w:right w:val="single" w:sz="4" w:space="0" w:color="000000"/>
            </w:tcBorders>
            <w:vAlign w:val="center"/>
          </w:tcPr>
          <w:p w14:paraId="20C3FAA6" w14:textId="77777777" w:rsidR="00291DEA" w:rsidRPr="00291DEA" w:rsidRDefault="00291DEA" w:rsidP="00291DEA">
            <w:pPr>
              <w:spacing w:line="276" w:lineRule="auto"/>
              <w:rPr>
                <w:sz w:val="22"/>
                <w:szCs w:val="22"/>
                <w:lang w:eastAsia="en-US"/>
              </w:rPr>
            </w:pPr>
            <w:r w:rsidRPr="00291DEA">
              <w:rPr>
                <w:sz w:val="22"/>
                <w:szCs w:val="22"/>
                <w:lang w:eastAsia="en-US"/>
              </w:rPr>
              <w:t xml:space="preserve">1.2 Facultatea </w:t>
            </w:r>
          </w:p>
        </w:tc>
        <w:tc>
          <w:tcPr>
            <w:tcW w:w="3093" w:type="pct"/>
            <w:tcBorders>
              <w:top w:val="single" w:sz="4" w:space="0" w:color="000000"/>
              <w:left w:val="single" w:sz="4" w:space="0" w:color="000000"/>
              <w:bottom w:val="single" w:sz="4" w:space="0" w:color="000000"/>
              <w:right w:val="single" w:sz="4" w:space="0" w:color="000000"/>
            </w:tcBorders>
            <w:vAlign w:val="center"/>
          </w:tcPr>
          <w:p w14:paraId="19737538" w14:textId="3D4391BC" w:rsidR="00291DEA" w:rsidRPr="00291DEA" w:rsidRDefault="00291DEA" w:rsidP="00291DEA">
            <w:pPr>
              <w:spacing w:line="276" w:lineRule="auto"/>
              <w:rPr>
                <w:sz w:val="22"/>
                <w:szCs w:val="22"/>
                <w:lang w:eastAsia="en-US"/>
              </w:rPr>
            </w:pPr>
            <w:r w:rsidRPr="00291DEA">
              <w:rPr>
                <w:sz w:val="22"/>
                <w:szCs w:val="22"/>
                <w:lang w:eastAsia="en-US"/>
              </w:rPr>
              <w:t xml:space="preserve">Sociologie </w:t>
            </w:r>
            <w:proofErr w:type="spellStart"/>
            <w:r w:rsidRPr="00291DEA">
              <w:rPr>
                <w:sz w:val="22"/>
                <w:szCs w:val="22"/>
                <w:lang w:eastAsia="en-US"/>
              </w:rPr>
              <w:t>şi</w:t>
            </w:r>
            <w:proofErr w:type="spellEnd"/>
            <w:r w:rsidRPr="00291DEA">
              <w:rPr>
                <w:sz w:val="22"/>
                <w:szCs w:val="22"/>
                <w:lang w:eastAsia="en-US"/>
              </w:rPr>
              <w:t xml:space="preserve"> </w:t>
            </w:r>
            <w:r w:rsidR="00D235E3">
              <w:rPr>
                <w:sz w:val="22"/>
                <w:szCs w:val="22"/>
                <w:lang w:eastAsia="en-US"/>
              </w:rPr>
              <w:t>Asistență Socială</w:t>
            </w:r>
          </w:p>
        </w:tc>
      </w:tr>
      <w:tr w:rsidR="00291DEA" w:rsidRPr="00291DEA" w14:paraId="07EE0CDE" w14:textId="77777777" w:rsidTr="005D12AC">
        <w:tc>
          <w:tcPr>
            <w:tcW w:w="1907" w:type="pct"/>
            <w:tcBorders>
              <w:top w:val="single" w:sz="4" w:space="0" w:color="000000"/>
              <w:left w:val="single" w:sz="4" w:space="0" w:color="000000"/>
              <w:bottom w:val="single" w:sz="4" w:space="0" w:color="000000"/>
              <w:right w:val="single" w:sz="4" w:space="0" w:color="000000"/>
            </w:tcBorders>
            <w:vAlign w:val="center"/>
          </w:tcPr>
          <w:p w14:paraId="18755462" w14:textId="77777777" w:rsidR="00291DEA" w:rsidRPr="00291DEA" w:rsidRDefault="00291DEA" w:rsidP="00291DEA">
            <w:pPr>
              <w:spacing w:line="276" w:lineRule="auto"/>
              <w:rPr>
                <w:sz w:val="22"/>
                <w:szCs w:val="22"/>
                <w:lang w:eastAsia="en-US"/>
              </w:rPr>
            </w:pPr>
            <w:r w:rsidRPr="00291DEA">
              <w:rPr>
                <w:sz w:val="22"/>
                <w:szCs w:val="22"/>
                <w:lang w:eastAsia="en-US"/>
              </w:rPr>
              <w:t>1.3 Departamentul</w:t>
            </w:r>
          </w:p>
        </w:tc>
        <w:tc>
          <w:tcPr>
            <w:tcW w:w="3093" w:type="pct"/>
            <w:tcBorders>
              <w:top w:val="single" w:sz="4" w:space="0" w:color="000000"/>
              <w:left w:val="single" w:sz="4" w:space="0" w:color="000000"/>
              <w:bottom w:val="single" w:sz="4" w:space="0" w:color="000000"/>
              <w:right w:val="single" w:sz="4" w:space="0" w:color="000000"/>
            </w:tcBorders>
            <w:vAlign w:val="center"/>
          </w:tcPr>
          <w:p w14:paraId="68330259" w14:textId="77777777" w:rsidR="00291DEA" w:rsidRPr="00291DEA" w:rsidRDefault="00291DEA" w:rsidP="00291DEA">
            <w:pPr>
              <w:spacing w:line="276" w:lineRule="auto"/>
              <w:rPr>
                <w:sz w:val="22"/>
                <w:szCs w:val="22"/>
                <w:lang w:eastAsia="en-US"/>
              </w:rPr>
            </w:pPr>
            <w:r w:rsidRPr="00291DEA">
              <w:rPr>
                <w:sz w:val="22"/>
                <w:szCs w:val="22"/>
                <w:lang w:eastAsia="en-US"/>
              </w:rPr>
              <w:t>Sociologie</w:t>
            </w:r>
          </w:p>
        </w:tc>
      </w:tr>
      <w:tr w:rsidR="00291DEA" w:rsidRPr="00291DEA" w14:paraId="660E3C57" w14:textId="77777777" w:rsidTr="005D12AC">
        <w:tc>
          <w:tcPr>
            <w:tcW w:w="1907" w:type="pct"/>
            <w:tcBorders>
              <w:top w:val="single" w:sz="4" w:space="0" w:color="000000"/>
              <w:left w:val="single" w:sz="4" w:space="0" w:color="000000"/>
              <w:bottom w:val="single" w:sz="4" w:space="0" w:color="000000"/>
              <w:right w:val="single" w:sz="4" w:space="0" w:color="000000"/>
            </w:tcBorders>
            <w:vAlign w:val="center"/>
          </w:tcPr>
          <w:p w14:paraId="52704FC7" w14:textId="77777777" w:rsidR="00291DEA" w:rsidRPr="00291DEA" w:rsidRDefault="00291DEA" w:rsidP="00291DEA">
            <w:pPr>
              <w:spacing w:line="276" w:lineRule="auto"/>
              <w:rPr>
                <w:sz w:val="22"/>
                <w:szCs w:val="22"/>
                <w:lang w:eastAsia="en-US"/>
              </w:rPr>
            </w:pPr>
            <w:r w:rsidRPr="00291DEA">
              <w:rPr>
                <w:sz w:val="22"/>
                <w:szCs w:val="22"/>
                <w:lang w:eastAsia="en-US"/>
              </w:rPr>
              <w:t>1.4 Domeniul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14:paraId="39B168CC" w14:textId="77777777" w:rsidR="00291DEA" w:rsidRPr="00291DEA" w:rsidRDefault="00291DEA" w:rsidP="00291DEA">
            <w:pPr>
              <w:spacing w:line="276" w:lineRule="auto"/>
              <w:rPr>
                <w:sz w:val="22"/>
                <w:szCs w:val="22"/>
                <w:lang w:eastAsia="en-US"/>
              </w:rPr>
            </w:pPr>
            <w:r w:rsidRPr="00291DEA">
              <w:rPr>
                <w:sz w:val="22"/>
                <w:szCs w:val="22"/>
                <w:lang w:eastAsia="en-US"/>
              </w:rPr>
              <w:t>Sociologie</w:t>
            </w:r>
          </w:p>
        </w:tc>
      </w:tr>
      <w:tr w:rsidR="00291DEA" w:rsidRPr="00291DEA" w14:paraId="13B62E0F" w14:textId="77777777" w:rsidTr="005D12AC">
        <w:tc>
          <w:tcPr>
            <w:tcW w:w="1907" w:type="pct"/>
            <w:tcBorders>
              <w:top w:val="single" w:sz="4" w:space="0" w:color="000000"/>
              <w:left w:val="single" w:sz="4" w:space="0" w:color="000000"/>
              <w:bottom w:val="single" w:sz="4" w:space="0" w:color="000000"/>
              <w:right w:val="single" w:sz="4" w:space="0" w:color="000000"/>
            </w:tcBorders>
            <w:vAlign w:val="center"/>
          </w:tcPr>
          <w:p w14:paraId="4B2DB477" w14:textId="77777777" w:rsidR="00291DEA" w:rsidRPr="00291DEA" w:rsidRDefault="00291DEA" w:rsidP="00291DEA">
            <w:pPr>
              <w:spacing w:line="276" w:lineRule="auto"/>
              <w:rPr>
                <w:sz w:val="22"/>
                <w:szCs w:val="22"/>
                <w:lang w:eastAsia="en-US"/>
              </w:rPr>
            </w:pPr>
            <w:r w:rsidRPr="00291DEA">
              <w:rPr>
                <w:sz w:val="22"/>
                <w:szCs w:val="22"/>
                <w:lang w:eastAsia="en-US"/>
              </w:rPr>
              <w:t>1.5 Ciclul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14:paraId="3371116C" w14:textId="77777777" w:rsidR="00291DEA" w:rsidRPr="00291DEA" w:rsidRDefault="00291DEA" w:rsidP="00291DEA">
            <w:pPr>
              <w:spacing w:line="276" w:lineRule="auto"/>
              <w:rPr>
                <w:sz w:val="22"/>
                <w:szCs w:val="22"/>
                <w:lang w:eastAsia="en-US"/>
              </w:rPr>
            </w:pPr>
            <w:r w:rsidRPr="00291DEA">
              <w:rPr>
                <w:sz w:val="22"/>
                <w:szCs w:val="22"/>
                <w:lang w:eastAsia="en-US"/>
              </w:rPr>
              <w:t>Masterat</w:t>
            </w:r>
          </w:p>
        </w:tc>
      </w:tr>
      <w:tr w:rsidR="00291DEA" w:rsidRPr="00291DEA" w14:paraId="27BE9C47" w14:textId="77777777" w:rsidTr="005D12AC">
        <w:tc>
          <w:tcPr>
            <w:tcW w:w="1907" w:type="pct"/>
            <w:tcBorders>
              <w:top w:val="single" w:sz="4" w:space="0" w:color="000000"/>
              <w:left w:val="single" w:sz="4" w:space="0" w:color="000000"/>
              <w:bottom w:val="single" w:sz="4" w:space="0" w:color="000000"/>
              <w:right w:val="single" w:sz="4" w:space="0" w:color="000000"/>
            </w:tcBorders>
            <w:vAlign w:val="center"/>
          </w:tcPr>
          <w:p w14:paraId="4F11B669" w14:textId="77777777" w:rsidR="00291DEA" w:rsidRPr="00291DEA" w:rsidRDefault="00291DEA" w:rsidP="00291DEA">
            <w:pPr>
              <w:spacing w:line="276" w:lineRule="auto"/>
              <w:rPr>
                <w:sz w:val="22"/>
                <w:szCs w:val="22"/>
                <w:lang w:eastAsia="en-US"/>
              </w:rPr>
            </w:pPr>
            <w:r w:rsidRPr="00291DEA">
              <w:rPr>
                <w:sz w:val="22"/>
                <w:szCs w:val="22"/>
                <w:lang w:eastAsia="en-US"/>
              </w:rPr>
              <w:t>1.6 Programul de studii / Calificarea</w:t>
            </w:r>
          </w:p>
        </w:tc>
        <w:tc>
          <w:tcPr>
            <w:tcW w:w="3093" w:type="pct"/>
            <w:tcBorders>
              <w:top w:val="single" w:sz="4" w:space="0" w:color="000000"/>
              <w:left w:val="single" w:sz="4" w:space="0" w:color="000000"/>
              <w:bottom w:val="single" w:sz="4" w:space="0" w:color="000000"/>
              <w:right w:val="single" w:sz="4" w:space="0" w:color="000000"/>
            </w:tcBorders>
            <w:vAlign w:val="center"/>
          </w:tcPr>
          <w:p w14:paraId="758FC67D" w14:textId="770550EA" w:rsidR="00291DEA" w:rsidRPr="00291DEA" w:rsidRDefault="00873001" w:rsidP="00873001">
            <w:pPr>
              <w:spacing w:after="200" w:line="276" w:lineRule="auto"/>
              <w:rPr>
                <w:rFonts w:ascii="Calibri" w:hAnsi="Calibri"/>
                <w:sz w:val="22"/>
                <w:szCs w:val="22"/>
                <w:lang w:val="en-US" w:eastAsia="en-US"/>
              </w:rPr>
            </w:pPr>
            <w:r>
              <w:rPr>
                <w:sz w:val="22"/>
                <w:szCs w:val="22"/>
                <w:lang w:val="en-US" w:eastAsia="en-US"/>
              </w:rPr>
              <w:t xml:space="preserve">MRUAO </w:t>
            </w:r>
            <w:r w:rsidR="00291DEA" w:rsidRPr="00291DEA">
              <w:rPr>
                <w:sz w:val="22"/>
                <w:szCs w:val="22"/>
                <w:lang w:val="en-US" w:eastAsia="en-US"/>
              </w:rPr>
              <w:t>(</w:t>
            </w:r>
            <w:r w:rsidR="00291DEA" w:rsidRPr="00291DEA">
              <w:rPr>
                <w:rFonts w:ascii="Calibri" w:hAnsi="Calibri"/>
                <w:sz w:val="22"/>
                <w:szCs w:val="22"/>
                <w:lang w:val="en-US" w:eastAsia="en-US"/>
              </w:rPr>
              <w:t xml:space="preserve">Specialist </w:t>
            </w:r>
            <w:proofErr w:type="spellStart"/>
            <w:r w:rsidR="00291DEA" w:rsidRPr="00291DEA">
              <w:rPr>
                <w:rFonts w:ascii="Calibri" w:hAnsi="Calibri"/>
                <w:sz w:val="22"/>
                <w:szCs w:val="22"/>
                <w:lang w:val="en-US" w:eastAsia="en-US"/>
              </w:rPr>
              <w:t>resurse</w:t>
            </w:r>
            <w:proofErr w:type="spellEnd"/>
            <w:r w:rsidR="00291DEA" w:rsidRPr="00291DEA">
              <w:rPr>
                <w:rFonts w:ascii="Calibri" w:hAnsi="Calibri"/>
                <w:sz w:val="22"/>
                <w:szCs w:val="22"/>
                <w:lang w:val="en-US" w:eastAsia="en-US"/>
              </w:rPr>
              <w:t xml:space="preserve"> </w:t>
            </w:r>
            <w:proofErr w:type="spellStart"/>
            <w:r w:rsidR="00291DEA" w:rsidRPr="00291DEA">
              <w:rPr>
                <w:rFonts w:ascii="Calibri" w:hAnsi="Calibri"/>
                <w:sz w:val="22"/>
                <w:szCs w:val="22"/>
                <w:lang w:val="en-US" w:eastAsia="en-US"/>
              </w:rPr>
              <w:t>umane</w:t>
            </w:r>
            <w:proofErr w:type="spellEnd"/>
            <w:r w:rsidR="00291DEA" w:rsidRPr="00291DEA">
              <w:rPr>
                <w:rFonts w:ascii="Calibri" w:hAnsi="Calibri"/>
                <w:sz w:val="22"/>
                <w:szCs w:val="22"/>
                <w:lang w:val="en-US" w:eastAsia="en-US"/>
              </w:rPr>
              <w:t xml:space="preserve"> – 242314 • Consultant </w:t>
            </w:r>
            <w:proofErr w:type="spellStart"/>
            <w:r w:rsidR="00291DEA" w:rsidRPr="00291DEA">
              <w:rPr>
                <w:rFonts w:ascii="Calibri" w:hAnsi="Calibri"/>
                <w:sz w:val="22"/>
                <w:szCs w:val="22"/>
                <w:lang w:val="en-US" w:eastAsia="en-US"/>
              </w:rPr>
              <w:t>în</w:t>
            </w:r>
            <w:proofErr w:type="spellEnd"/>
            <w:r w:rsidR="00291DEA" w:rsidRPr="00291DEA">
              <w:rPr>
                <w:rFonts w:ascii="Calibri" w:hAnsi="Calibri"/>
                <w:sz w:val="22"/>
                <w:szCs w:val="22"/>
                <w:lang w:val="en-US" w:eastAsia="en-US"/>
              </w:rPr>
              <w:t xml:space="preserve"> </w:t>
            </w:r>
            <w:proofErr w:type="spellStart"/>
            <w:r w:rsidR="00291DEA" w:rsidRPr="00291DEA">
              <w:rPr>
                <w:rFonts w:ascii="Calibri" w:hAnsi="Calibri"/>
                <w:sz w:val="22"/>
                <w:szCs w:val="22"/>
                <w:lang w:val="en-US" w:eastAsia="en-US"/>
              </w:rPr>
              <w:t>resurse</w:t>
            </w:r>
            <w:proofErr w:type="spellEnd"/>
            <w:r w:rsidR="00291DEA" w:rsidRPr="00291DEA">
              <w:rPr>
                <w:rFonts w:ascii="Calibri" w:hAnsi="Calibri"/>
                <w:sz w:val="22"/>
                <w:szCs w:val="22"/>
                <w:lang w:val="en-US" w:eastAsia="en-US"/>
              </w:rPr>
              <w:t xml:space="preserve"> </w:t>
            </w:r>
            <w:proofErr w:type="spellStart"/>
            <w:r w:rsidR="00291DEA" w:rsidRPr="00291DEA">
              <w:rPr>
                <w:rFonts w:ascii="Calibri" w:hAnsi="Calibri"/>
                <w:sz w:val="22"/>
                <w:szCs w:val="22"/>
                <w:lang w:val="en-US" w:eastAsia="en-US"/>
              </w:rPr>
              <w:t>umane</w:t>
            </w:r>
            <w:proofErr w:type="spellEnd"/>
            <w:r w:rsidR="00291DEA" w:rsidRPr="00291DEA">
              <w:rPr>
                <w:rFonts w:ascii="Calibri" w:hAnsi="Calibri"/>
                <w:sz w:val="22"/>
                <w:szCs w:val="22"/>
                <w:lang w:val="en-US" w:eastAsia="en-US"/>
              </w:rPr>
              <w:t xml:space="preserve"> – 242317 • Consultant intern </w:t>
            </w:r>
            <w:proofErr w:type="spellStart"/>
            <w:r w:rsidR="00291DEA" w:rsidRPr="00291DEA">
              <w:rPr>
                <w:rFonts w:ascii="Calibri" w:hAnsi="Calibri"/>
                <w:sz w:val="22"/>
                <w:szCs w:val="22"/>
                <w:lang w:val="en-US" w:eastAsia="en-US"/>
              </w:rPr>
              <w:t>în</w:t>
            </w:r>
            <w:proofErr w:type="spellEnd"/>
            <w:r w:rsidR="00291DEA" w:rsidRPr="00291DEA">
              <w:rPr>
                <w:rFonts w:ascii="Calibri" w:hAnsi="Calibri"/>
                <w:sz w:val="22"/>
                <w:szCs w:val="22"/>
                <w:lang w:val="en-US" w:eastAsia="en-US"/>
              </w:rPr>
              <w:t xml:space="preserve"> </w:t>
            </w:r>
            <w:proofErr w:type="spellStart"/>
            <w:r w:rsidR="00291DEA" w:rsidRPr="00291DEA">
              <w:rPr>
                <w:rFonts w:ascii="Calibri" w:hAnsi="Calibri"/>
                <w:sz w:val="22"/>
                <w:szCs w:val="22"/>
                <w:lang w:val="en-US" w:eastAsia="en-US"/>
              </w:rPr>
              <w:t>resurse</w:t>
            </w:r>
            <w:proofErr w:type="spellEnd"/>
            <w:r w:rsidR="00291DEA" w:rsidRPr="00291DEA">
              <w:rPr>
                <w:rFonts w:ascii="Calibri" w:hAnsi="Calibri"/>
                <w:sz w:val="22"/>
                <w:szCs w:val="22"/>
                <w:lang w:val="en-US" w:eastAsia="en-US"/>
              </w:rPr>
              <w:t xml:space="preserve"> </w:t>
            </w:r>
            <w:proofErr w:type="spellStart"/>
            <w:r w:rsidR="00291DEA" w:rsidRPr="00291DEA">
              <w:rPr>
                <w:rFonts w:ascii="Calibri" w:hAnsi="Calibri"/>
                <w:sz w:val="22"/>
                <w:szCs w:val="22"/>
                <w:lang w:val="en-US" w:eastAsia="en-US"/>
              </w:rPr>
              <w:t>umane</w:t>
            </w:r>
            <w:proofErr w:type="spellEnd"/>
            <w:r w:rsidR="00291DEA" w:rsidRPr="00291DEA">
              <w:rPr>
                <w:rFonts w:ascii="Calibri" w:hAnsi="Calibri"/>
                <w:sz w:val="22"/>
                <w:szCs w:val="22"/>
                <w:lang w:val="en-US" w:eastAsia="en-US"/>
              </w:rPr>
              <w:t xml:space="preserve"> – 242318 • </w:t>
            </w:r>
            <w:proofErr w:type="spellStart"/>
            <w:r w:rsidR="00291DEA" w:rsidRPr="00291DEA">
              <w:rPr>
                <w:rFonts w:ascii="Calibri" w:hAnsi="Calibri"/>
                <w:sz w:val="22"/>
                <w:szCs w:val="22"/>
                <w:lang w:val="en-US" w:eastAsia="en-US"/>
              </w:rPr>
              <w:t>Analist</w:t>
            </w:r>
            <w:proofErr w:type="spellEnd"/>
            <w:r w:rsidR="00291DEA" w:rsidRPr="00291DEA">
              <w:rPr>
                <w:rFonts w:ascii="Calibri" w:hAnsi="Calibri"/>
                <w:sz w:val="22"/>
                <w:szCs w:val="22"/>
                <w:lang w:val="en-US" w:eastAsia="en-US"/>
              </w:rPr>
              <w:t xml:space="preserve"> </w:t>
            </w:r>
            <w:proofErr w:type="spellStart"/>
            <w:r w:rsidR="00291DEA" w:rsidRPr="00291DEA">
              <w:rPr>
                <w:rFonts w:ascii="Calibri" w:hAnsi="Calibri"/>
                <w:sz w:val="22"/>
                <w:szCs w:val="22"/>
                <w:lang w:val="en-US" w:eastAsia="en-US"/>
              </w:rPr>
              <w:t>recrutare</w:t>
            </w:r>
            <w:proofErr w:type="spellEnd"/>
            <w:r w:rsidR="00291DEA" w:rsidRPr="00291DEA">
              <w:rPr>
                <w:rFonts w:ascii="Calibri" w:hAnsi="Calibri"/>
                <w:sz w:val="22"/>
                <w:szCs w:val="22"/>
                <w:lang w:val="en-US" w:eastAsia="en-US"/>
              </w:rPr>
              <w:t>/</w:t>
            </w:r>
            <w:proofErr w:type="spellStart"/>
            <w:r w:rsidR="00291DEA" w:rsidRPr="00291DEA">
              <w:rPr>
                <w:rFonts w:ascii="Calibri" w:hAnsi="Calibri"/>
                <w:sz w:val="22"/>
                <w:szCs w:val="22"/>
                <w:lang w:val="en-US" w:eastAsia="en-US"/>
              </w:rPr>
              <w:t>integrare</w:t>
            </w:r>
            <w:proofErr w:type="spellEnd"/>
            <w:r w:rsidR="00291DEA" w:rsidRPr="00291DEA">
              <w:rPr>
                <w:rFonts w:ascii="Calibri" w:hAnsi="Calibri"/>
                <w:sz w:val="22"/>
                <w:szCs w:val="22"/>
                <w:lang w:val="en-US" w:eastAsia="en-US"/>
              </w:rPr>
              <w:t xml:space="preserve"> </w:t>
            </w:r>
            <w:proofErr w:type="spellStart"/>
            <w:r w:rsidR="00291DEA" w:rsidRPr="00291DEA">
              <w:rPr>
                <w:rFonts w:ascii="Calibri" w:hAnsi="Calibri"/>
                <w:sz w:val="22"/>
                <w:szCs w:val="22"/>
                <w:lang w:val="en-US" w:eastAsia="en-US"/>
              </w:rPr>
              <w:t>salariați</w:t>
            </w:r>
            <w:proofErr w:type="spellEnd"/>
            <w:r w:rsidR="00291DEA" w:rsidRPr="00291DEA">
              <w:rPr>
                <w:rFonts w:ascii="Calibri" w:hAnsi="Calibri"/>
                <w:sz w:val="22"/>
                <w:szCs w:val="22"/>
                <w:lang w:val="en-US" w:eastAsia="en-US"/>
              </w:rPr>
              <w:t xml:space="preserve"> – 242309 • Specialist </w:t>
            </w:r>
            <w:proofErr w:type="spellStart"/>
            <w:r w:rsidR="00291DEA" w:rsidRPr="00291DEA">
              <w:rPr>
                <w:rFonts w:ascii="Calibri" w:hAnsi="Calibri"/>
                <w:sz w:val="22"/>
                <w:szCs w:val="22"/>
                <w:lang w:val="en-US" w:eastAsia="en-US"/>
              </w:rPr>
              <w:t>în</w:t>
            </w:r>
            <w:proofErr w:type="spellEnd"/>
            <w:r w:rsidR="00291DEA" w:rsidRPr="00291DEA">
              <w:rPr>
                <w:rFonts w:ascii="Calibri" w:hAnsi="Calibri"/>
                <w:sz w:val="22"/>
                <w:szCs w:val="22"/>
                <w:lang w:val="en-US" w:eastAsia="en-US"/>
              </w:rPr>
              <w:t xml:space="preserve"> </w:t>
            </w:r>
            <w:proofErr w:type="spellStart"/>
            <w:r w:rsidR="00291DEA" w:rsidRPr="00291DEA">
              <w:rPr>
                <w:rFonts w:ascii="Calibri" w:hAnsi="Calibri"/>
                <w:sz w:val="22"/>
                <w:szCs w:val="22"/>
                <w:lang w:val="en-US" w:eastAsia="en-US"/>
              </w:rPr>
              <w:t>recrutare</w:t>
            </w:r>
            <w:proofErr w:type="spellEnd"/>
            <w:r w:rsidR="00291DEA" w:rsidRPr="00291DEA">
              <w:rPr>
                <w:rFonts w:ascii="Calibri" w:hAnsi="Calibri"/>
                <w:sz w:val="22"/>
                <w:szCs w:val="22"/>
                <w:lang w:val="en-US" w:eastAsia="en-US"/>
              </w:rPr>
              <w:t xml:space="preserve"> – 242320</w:t>
            </w:r>
            <w:r w:rsidR="00291DEA" w:rsidRPr="00291DEA">
              <w:rPr>
                <w:sz w:val="22"/>
                <w:szCs w:val="22"/>
                <w:lang w:eastAsia="en-US"/>
              </w:rPr>
              <w:t xml:space="preserve">/ </w:t>
            </w:r>
            <w:r w:rsidR="00291DEA" w:rsidRPr="00291DEA">
              <w:rPr>
                <w:sz w:val="22"/>
                <w:szCs w:val="22"/>
                <w:lang w:val="en-US" w:eastAsia="en-US"/>
              </w:rPr>
              <w:t>Promotor local – Cod COR 263220)</w:t>
            </w:r>
          </w:p>
        </w:tc>
      </w:tr>
    </w:tbl>
    <w:p w14:paraId="567E14CD" w14:textId="77777777" w:rsidR="00291DEA" w:rsidRPr="00291DEA" w:rsidRDefault="00291DEA" w:rsidP="00291DEA">
      <w:pPr>
        <w:spacing w:after="200" w:line="276" w:lineRule="auto"/>
        <w:rPr>
          <w:sz w:val="22"/>
          <w:szCs w:val="22"/>
          <w:lang w:eastAsia="en-US"/>
        </w:rPr>
      </w:pPr>
    </w:p>
    <w:p w14:paraId="3DF0E17A" w14:textId="77777777" w:rsidR="00291DEA" w:rsidRPr="00291DEA" w:rsidRDefault="00291DEA" w:rsidP="00291DEA">
      <w:pPr>
        <w:numPr>
          <w:ilvl w:val="0"/>
          <w:numId w:val="26"/>
        </w:numPr>
        <w:spacing w:after="200" w:line="276" w:lineRule="auto"/>
        <w:ind w:left="714" w:hanging="357"/>
        <w:rPr>
          <w:b/>
          <w:bCs/>
          <w:sz w:val="22"/>
          <w:szCs w:val="22"/>
          <w:lang w:eastAsia="en-US"/>
        </w:rPr>
      </w:pPr>
      <w:r w:rsidRPr="00291DEA">
        <w:rPr>
          <w:b/>
          <w:bCs/>
          <w:sz w:val="22"/>
          <w:szCs w:val="22"/>
          <w:lang w:eastAsia="en-US"/>
        </w:rPr>
        <w:t>Date despre disciplină</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567"/>
        <w:gridCol w:w="1418"/>
        <w:gridCol w:w="283"/>
        <w:gridCol w:w="567"/>
        <w:gridCol w:w="2127"/>
        <w:gridCol w:w="501"/>
        <w:gridCol w:w="2334"/>
        <w:gridCol w:w="567"/>
      </w:tblGrid>
      <w:tr w:rsidR="00291DEA" w:rsidRPr="00291DEA" w14:paraId="02AA9961" w14:textId="77777777" w:rsidTr="005D12AC">
        <w:tc>
          <w:tcPr>
            <w:tcW w:w="3828" w:type="dxa"/>
            <w:gridSpan w:val="3"/>
            <w:tcBorders>
              <w:top w:val="single" w:sz="4" w:space="0" w:color="000000"/>
              <w:left w:val="single" w:sz="4" w:space="0" w:color="000000"/>
              <w:bottom w:val="single" w:sz="4" w:space="0" w:color="000000"/>
              <w:right w:val="single" w:sz="4" w:space="0" w:color="000000"/>
            </w:tcBorders>
          </w:tcPr>
          <w:p w14:paraId="5D06D977" w14:textId="77777777" w:rsidR="00291DEA" w:rsidRPr="00291DEA" w:rsidRDefault="00291DEA" w:rsidP="00291DEA">
            <w:pPr>
              <w:spacing w:line="276" w:lineRule="auto"/>
              <w:rPr>
                <w:sz w:val="22"/>
                <w:szCs w:val="22"/>
                <w:lang w:eastAsia="en-US"/>
              </w:rPr>
            </w:pPr>
            <w:r w:rsidRPr="00291DEA">
              <w:rPr>
                <w:sz w:val="22"/>
                <w:szCs w:val="22"/>
                <w:lang w:eastAsia="en-US"/>
              </w:rPr>
              <w:t>2.1 Denumirea disciplinei</w:t>
            </w:r>
          </w:p>
        </w:tc>
        <w:tc>
          <w:tcPr>
            <w:tcW w:w="6379" w:type="dxa"/>
            <w:gridSpan w:val="6"/>
            <w:tcBorders>
              <w:top w:val="single" w:sz="4" w:space="0" w:color="000000"/>
              <w:left w:val="single" w:sz="4" w:space="0" w:color="000000"/>
              <w:bottom w:val="single" w:sz="4" w:space="0" w:color="000000"/>
              <w:right w:val="single" w:sz="4" w:space="0" w:color="000000"/>
            </w:tcBorders>
          </w:tcPr>
          <w:p w14:paraId="6AD18365" w14:textId="77777777" w:rsidR="00291DEA" w:rsidRPr="00291DEA" w:rsidRDefault="00291DEA" w:rsidP="00291DEA">
            <w:pPr>
              <w:spacing w:line="276" w:lineRule="auto"/>
              <w:rPr>
                <w:b/>
                <w:sz w:val="22"/>
                <w:szCs w:val="22"/>
                <w:lang w:eastAsia="en-US"/>
              </w:rPr>
            </w:pPr>
            <w:r w:rsidRPr="00291DEA">
              <w:rPr>
                <w:b/>
                <w:sz w:val="22"/>
                <w:szCs w:val="22"/>
                <w:lang w:eastAsia="en-US"/>
              </w:rPr>
              <w:t>Motivaţie, satisfacţie, performanţă individuală şi de grup</w:t>
            </w:r>
          </w:p>
        </w:tc>
      </w:tr>
      <w:tr w:rsidR="00291DEA" w:rsidRPr="00291DEA" w14:paraId="0F634DF8" w14:textId="77777777" w:rsidTr="005D12AC">
        <w:tc>
          <w:tcPr>
            <w:tcW w:w="3828" w:type="dxa"/>
            <w:gridSpan w:val="3"/>
            <w:tcBorders>
              <w:top w:val="single" w:sz="4" w:space="0" w:color="000000"/>
              <w:left w:val="single" w:sz="4" w:space="0" w:color="000000"/>
              <w:bottom w:val="single" w:sz="4" w:space="0" w:color="000000"/>
              <w:right w:val="single" w:sz="4" w:space="0" w:color="000000"/>
            </w:tcBorders>
          </w:tcPr>
          <w:p w14:paraId="65CAD010" w14:textId="77777777" w:rsidR="00291DEA" w:rsidRPr="00291DEA" w:rsidRDefault="00291DEA" w:rsidP="00291DEA">
            <w:pPr>
              <w:spacing w:line="276" w:lineRule="auto"/>
              <w:rPr>
                <w:sz w:val="22"/>
                <w:szCs w:val="22"/>
                <w:lang w:eastAsia="en-US"/>
              </w:rPr>
            </w:pPr>
            <w:r w:rsidRPr="00291DEA">
              <w:rPr>
                <w:sz w:val="22"/>
                <w:szCs w:val="22"/>
                <w:lang w:eastAsia="en-US"/>
              </w:rPr>
              <w:t>2.2 Titularul activităţilor de curs</w:t>
            </w:r>
          </w:p>
        </w:tc>
        <w:tc>
          <w:tcPr>
            <w:tcW w:w="6379" w:type="dxa"/>
            <w:gridSpan w:val="6"/>
            <w:tcBorders>
              <w:top w:val="single" w:sz="4" w:space="0" w:color="000000"/>
              <w:left w:val="single" w:sz="4" w:space="0" w:color="000000"/>
              <w:bottom w:val="single" w:sz="4" w:space="0" w:color="000000"/>
              <w:right w:val="single" w:sz="4" w:space="0" w:color="000000"/>
            </w:tcBorders>
          </w:tcPr>
          <w:p w14:paraId="309CEE00" w14:textId="77777777" w:rsidR="00291DEA" w:rsidRPr="00291DEA" w:rsidRDefault="00291DEA" w:rsidP="00291DEA">
            <w:pPr>
              <w:spacing w:line="276" w:lineRule="auto"/>
              <w:rPr>
                <w:sz w:val="22"/>
                <w:szCs w:val="22"/>
                <w:lang w:eastAsia="en-US"/>
              </w:rPr>
            </w:pPr>
            <w:r w:rsidRPr="00291DEA">
              <w:rPr>
                <w:sz w:val="22"/>
                <w:szCs w:val="22"/>
                <w:lang w:eastAsia="en-US"/>
              </w:rPr>
              <w:t>Conf.univ. dr. Mironică Corici</w:t>
            </w:r>
          </w:p>
        </w:tc>
      </w:tr>
      <w:tr w:rsidR="00291DEA" w:rsidRPr="00291DEA" w14:paraId="493EEDBB" w14:textId="77777777" w:rsidTr="005D12AC">
        <w:tc>
          <w:tcPr>
            <w:tcW w:w="3828" w:type="dxa"/>
            <w:gridSpan w:val="3"/>
            <w:tcBorders>
              <w:top w:val="single" w:sz="4" w:space="0" w:color="000000"/>
              <w:left w:val="single" w:sz="4" w:space="0" w:color="000000"/>
              <w:bottom w:val="single" w:sz="4" w:space="0" w:color="000000"/>
              <w:right w:val="single" w:sz="4" w:space="0" w:color="000000"/>
            </w:tcBorders>
          </w:tcPr>
          <w:p w14:paraId="6FB2E002" w14:textId="77777777" w:rsidR="00291DEA" w:rsidRPr="00291DEA" w:rsidRDefault="00291DEA" w:rsidP="00291DEA">
            <w:pPr>
              <w:spacing w:line="276" w:lineRule="auto"/>
              <w:rPr>
                <w:sz w:val="22"/>
                <w:szCs w:val="22"/>
                <w:lang w:eastAsia="en-US"/>
              </w:rPr>
            </w:pPr>
            <w:r w:rsidRPr="00291DEA">
              <w:rPr>
                <w:sz w:val="22"/>
                <w:szCs w:val="22"/>
                <w:lang w:eastAsia="en-US"/>
              </w:rPr>
              <w:t>2.3 Titularul activităţilor de seminar</w:t>
            </w:r>
          </w:p>
        </w:tc>
        <w:tc>
          <w:tcPr>
            <w:tcW w:w="6379" w:type="dxa"/>
            <w:gridSpan w:val="6"/>
            <w:tcBorders>
              <w:top w:val="single" w:sz="4" w:space="0" w:color="000000"/>
              <w:left w:val="single" w:sz="4" w:space="0" w:color="000000"/>
              <w:bottom w:val="single" w:sz="4" w:space="0" w:color="000000"/>
              <w:right w:val="single" w:sz="4" w:space="0" w:color="000000"/>
            </w:tcBorders>
          </w:tcPr>
          <w:p w14:paraId="3C48A06B" w14:textId="77777777" w:rsidR="00291DEA" w:rsidRPr="00291DEA" w:rsidRDefault="00291DEA" w:rsidP="00291DEA">
            <w:pPr>
              <w:spacing w:line="276" w:lineRule="auto"/>
              <w:rPr>
                <w:sz w:val="22"/>
                <w:szCs w:val="22"/>
                <w:lang w:eastAsia="en-US"/>
              </w:rPr>
            </w:pPr>
            <w:r w:rsidRPr="00291DEA">
              <w:rPr>
                <w:sz w:val="22"/>
                <w:szCs w:val="22"/>
                <w:lang w:eastAsia="en-US"/>
              </w:rPr>
              <w:t>Conf.univ. dr. Mironică Corici</w:t>
            </w:r>
          </w:p>
        </w:tc>
      </w:tr>
      <w:tr w:rsidR="00291DEA" w:rsidRPr="00291DEA" w14:paraId="4F69126D" w14:textId="77777777" w:rsidTr="005D12AC">
        <w:tc>
          <w:tcPr>
            <w:tcW w:w="1843" w:type="dxa"/>
            <w:tcBorders>
              <w:top w:val="single" w:sz="4" w:space="0" w:color="000000"/>
              <w:left w:val="single" w:sz="4" w:space="0" w:color="000000"/>
              <w:bottom w:val="single" w:sz="4" w:space="0" w:color="000000"/>
              <w:right w:val="single" w:sz="4" w:space="0" w:color="000000"/>
            </w:tcBorders>
          </w:tcPr>
          <w:p w14:paraId="0E32F601" w14:textId="77777777" w:rsidR="00291DEA" w:rsidRPr="00291DEA" w:rsidRDefault="00291DEA" w:rsidP="00291DEA">
            <w:pPr>
              <w:spacing w:line="276" w:lineRule="auto"/>
              <w:rPr>
                <w:sz w:val="22"/>
                <w:szCs w:val="22"/>
                <w:lang w:eastAsia="en-US"/>
              </w:rPr>
            </w:pPr>
            <w:r w:rsidRPr="00291DEA">
              <w:rPr>
                <w:sz w:val="22"/>
                <w:szCs w:val="22"/>
                <w:lang w:eastAsia="en-US"/>
              </w:rPr>
              <w:t>2.4 Anul de studiu</w:t>
            </w:r>
          </w:p>
        </w:tc>
        <w:tc>
          <w:tcPr>
            <w:tcW w:w="567" w:type="dxa"/>
            <w:tcBorders>
              <w:top w:val="single" w:sz="4" w:space="0" w:color="000000"/>
              <w:left w:val="single" w:sz="4" w:space="0" w:color="000000"/>
              <w:bottom w:val="single" w:sz="4" w:space="0" w:color="000000"/>
              <w:right w:val="single" w:sz="4" w:space="0" w:color="000000"/>
            </w:tcBorders>
          </w:tcPr>
          <w:p w14:paraId="54143A63" w14:textId="77777777" w:rsidR="00291DEA" w:rsidRPr="00291DEA" w:rsidRDefault="00291DEA" w:rsidP="00291DEA">
            <w:pPr>
              <w:spacing w:line="276" w:lineRule="auto"/>
              <w:rPr>
                <w:sz w:val="22"/>
                <w:szCs w:val="22"/>
                <w:lang w:eastAsia="en-US"/>
              </w:rPr>
            </w:pPr>
            <w:r w:rsidRPr="00291DEA">
              <w:rPr>
                <w:sz w:val="22"/>
                <w:szCs w:val="22"/>
                <w:lang w:eastAsia="en-US"/>
              </w:rPr>
              <w:t>I</w:t>
            </w:r>
          </w:p>
        </w:tc>
        <w:tc>
          <w:tcPr>
            <w:tcW w:w="1701" w:type="dxa"/>
            <w:gridSpan w:val="2"/>
            <w:tcBorders>
              <w:top w:val="single" w:sz="4" w:space="0" w:color="000000"/>
              <w:left w:val="single" w:sz="4" w:space="0" w:color="000000"/>
              <w:bottom w:val="single" w:sz="4" w:space="0" w:color="000000"/>
              <w:right w:val="single" w:sz="4" w:space="0" w:color="000000"/>
            </w:tcBorders>
          </w:tcPr>
          <w:p w14:paraId="2710C062" w14:textId="77777777" w:rsidR="00291DEA" w:rsidRPr="00291DEA" w:rsidRDefault="00291DEA" w:rsidP="00291DEA">
            <w:pPr>
              <w:spacing w:line="276" w:lineRule="auto"/>
              <w:ind w:right="-108"/>
              <w:rPr>
                <w:sz w:val="22"/>
                <w:szCs w:val="22"/>
                <w:lang w:eastAsia="en-US"/>
              </w:rPr>
            </w:pPr>
            <w:r w:rsidRPr="00291DEA">
              <w:rPr>
                <w:sz w:val="22"/>
                <w:szCs w:val="22"/>
                <w:lang w:eastAsia="en-US"/>
              </w:rPr>
              <w:t>2.5 Semestrul</w:t>
            </w:r>
          </w:p>
        </w:tc>
        <w:tc>
          <w:tcPr>
            <w:tcW w:w="567" w:type="dxa"/>
            <w:tcBorders>
              <w:top w:val="single" w:sz="4" w:space="0" w:color="000000"/>
              <w:left w:val="single" w:sz="4" w:space="0" w:color="000000"/>
              <w:bottom w:val="single" w:sz="4" w:space="0" w:color="000000"/>
              <w:right w:val="single" w:sz="4" w:space="0" w:color="000000"/>
            </w:tcBorders>
          </w:tcPr>
          <w:p w14:paraId="48B12FF7" w14:textId="77777777" w:rsidR="00291DEA" w:rsidRPr="00291DEA" w:rsidRDefault="00291DEA" w:rsidP="00291DEA">
            <w:pPr>
              <w:spacing w:line="276" w:lineRule="auto"/>
              <w:rPr>
                <w:sz w:val="22"/>
                <w:szCs w:val="22"/>
                <w:lang w:eastAsia="en-US"/>
              </w:rPr>
            </w:pPr>
            <w:r w:rsidRPr="00291DEA">
              <w:rPr>
                <w:sz w:val="22"/>
                <w:szCs w:val="22"/>
                <w:lang w:eastAsia="en-US"/>
              </w:rPr>
              <w:t>II</w:t>
            </w:r>
          </w:p>
        </w:tc>
        <w:tc>
          <w:tcPr>
            <w:tcW w:w="2127" w:type="dxa"/>
            <w:tcBorders>
              <w:top w:val="single" w:sz="4" w:space="0" w:color="000000"/>
              <w:left w:val="single" w:sz="4" w:space="0" w:color="000000"/>
              <w:bottom w:val="single" w:sz="4" w:space="0" w:color="000000"/>
              <w:right w:val="single" w:sz="4" w:space="0" w:color="000000"/>
            </w:tcBorders>
          </w:tcPr>
          <w:p w14:paraId="5089F1B1" w14:textId="77777777" w:rsidR="00291DEA" w:rsidRPr="00291DEA" w:rsidRDefault="00291DEA" w:rsidP="00291DEA">
            <w:pPr>
              <w:spacing w:line="276" w:lineRule="auto"/>
              <w:ind w:right="-108" w:hanging="108"/>
              <w:rPr>
                <w:sz w:val="22"/>
                <w:szCs w:val="22"/>
                <w:lang w:eastAsia="en-US"/>
              </w:rPr>
            </w:pPr>
            <w:r w:rsidRPr="00291DEA">
              <w:rPr>
                <w:sz w:val="22"/>
                <w:szCs w:val="22"/>
                <w:lang w:eastAsia="en-US"/>
              </w:rPr>
              <w:t>2.6 Tipul de evaluare</w:t>
            </w:r>
          </w:p>
        </w:tc>
        <w:tc>
          <w:tcPr>
            <w:tcW w:w="501" w:type="dxa"/>
            <w:tcBorders>
              <w:top w:val="single" w:sz="4" w:space="0" w:color="000000"/>
              <w:left w:val="single" w:sz="4" w:space="0" w:color="000000"/>
              <w:bottom w:val="single" w:sz="4" w:space="0" w:color="000000"/>
              <w:right w:val="single" w:sz="4" w:space="0" w:color="000000"/>
            </w:tcBorders>
          </w:tcPr>
          <w:p w14:paraId="570A00C5" w14:textId="77777777" w:rsidR="00291DEA" w:rsidRPr="00291DEA" w:rsidRDefault="00291DEA" w:rsidP="00291DEA">
            <w:pPr>
              <w:spacing w:line="276" w:lineRule="auto"/>
              <w:rPr>
                <w:sz w:val="22"/>
                <w:szCs w:val="22"/>
                <w:lang w:eastAsia="en-US"/>
              </w:rPr>
            </w:pPr>
            <w:r w:rsidRPr="00291DEA">
              <w:rPr>
                <w:sz w:val="22"/>
                <w:szCs w:val="22"/>
                <w:lang w:eastAsia="en-US"/>
              </w:rPr>
              <w:t>Ex</w:t>
            </w:r>
          </w:p>
        </w:tc>
        <w:tc>
          <w:tcPr>
            <w:tcW w:w="2334" w:type="dxa"/>
            <w:tcBorders>
              <w:top w:val="single" w:sz="4" w:space="0" w:color="000000"/>
              <w:left w:val="single" w:sz="4" w:space="0" w:color="000000"/>
              <w:bottom w:val="single" w:sz="4" w:space="0" w:color="000000"/>
              <w:right w:val="single" w:sz="4" w:space="0" w:color="000000"/>
            </w:tcBorders>
          </w:tcPr>
          <w:p w14:paraId="35CC6DDE" w14:textId="77777777" w:rsidR="00291DEA" w:rsidRPr="00291DEA" w:rsidRDefault="00291DEA" w:rsidP="00291DEA">
            <w:pPr>
              <w:spacing w:line="276" w:lineRule="auto"/>
              <w:ind w:right="-108" w:hanging="42"/>
              <w:rPr>
                <w:sz w:val="22"/>
                <w:szCs w:val="22"/>
                <w:lang w:eastAsia="en-US"/>
              </w:rPr>
            </w:pPr>
            <w:r w:rsidRPr="00291DEA">
              <w:rPr>
                <w:sz w:val="22"/>
                <w:szCs w:val="22"/>
                <w:lang w:eastAsia="en-US"/>
              </w:rPr>
              <w:t>2.7 Regimul disciplinei</w:t>
            </w:r>
          </w:p>
        </w:tc>
        <w:tc>
          <w:tcPr>
            <w:tcW w:w="567" w:type="dxa"/>
            <w:tcBorders>
              <w:top w:val="single" w:sz="4" w:space="0" w:color="000000"/>
              <w:left w:val="single" w:sz="4" w:space="0" w:color="000000"/>
              <w:bottom w:val="single" w:sz="4" w:space="0" w:color="000000"/>
              <w:right w:val="single" w:sz="4" w:space="0" w:color="000000"/>
            </w:tcBorders>
          </w:tcPr>
          <w:p w14:paraId="7E9FB17D" w14:textId="77777777" w:rsidR="00291DEA" w:rsidRPr="00291DEA" w:rsidRDefault="00291DEA" w:rsidP="00291DEA">
            <w:pPr>
              <w:spacing w:line="276" w:lineRule="auto"/>
              <w:rPr>
                <w:sz w:val="22"/>
                <w:szCs w:val="22"/>
                <w:lang w:eastAsia="en-US"/>
              </w:rPr>
            </w:pPr>
            <w:r w:rsidRPr="00291DEA">
              <w:rPr>
                <w:sz w:val="22"/>
                <w:szCs w:val="22"/>
                <w:lang w:eastAsia="en-US"/>
              </w:rPr>
              <w:t>DD</w:t>
            </w:r>
          </w:p>
        </w:tc>
      </w:tr>
    </w:tbl>
    <w:p w14:paraId="0CF4CFEB" w14:textId="77777777" w:rsidR="00291DEA" w:rsidRPr="00291DEA" w:rsidRDefault="00291DEA" w:rsidP="00291DEA">
      <w:pPr>
        <w:spacing w:after="200" w:line="276" w:lineRule="auto"/>
        <w:rPr>
          <w:sz w:val="22"/>
          <w:szCs w:val="22"/>
          <w:lang w:eastAsia="en-US"/>
        </w:rPr>
      </w:pPr>
    </w:p>
    <w:p w14:paraId="26D92890" w14:textId="77777777" w:rsidR="00291DEA" w:rsidRPr="00291DEA" w:rsidRDefault="00291DEA" w:rsidP="00291DEA">
      <w:pPr>
        <w:numPr>
          <w:ilvl w:val="0"/>
          <w:numId w:val="26"/>
        </w:numPr>
        <w:spacing w:after="200" w:line="276" w:lineRule="auto"/>
        <w:ind w:left="714" w:hanging="357"/>
        <w:rPr>
          <w:b/>
          <w:bCs/>
          <w:sz w:val="22"/>
          <w:szCs w:val="22"/>
          <w:lang w:eastAsia="en-US"/>
        </w:rPr>
      </w:pPr>
      <w:r w:rsidRPr="00291DEA">
        <w:rPr>
          <w:b/>
          <w:bCs/>
          <w:sz w:val="22"/>
          <w:szCs w:val="22"/>
          <w:lang w:eastAsia="en-US"/>
        </w:rPr>
        <w:t>Timpul total estimat (ore pe semestru al activităţilor didactice)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52"/>
        <w:gridCol w:w="709"/>
        <w:gridCol w:w="142"/>
        <w:gridCol w:w="1842"/>
        <w:gridCol w:w="567"/>
        <w:gridCol w:w="2552"/>
        <w:gridCol w:w="709"/>
      </w:tblGrid>
      <w:tr w:rsidR="00291DEA" w:rsidRPr="00291DEA" w14:paraId="25372F36" w14:textId="77777777" w:rsidTr="005D12AC">
        <w:tc>
          <w:tcPr>
            <w:tcW w:w="3652" w:type="dxa"/>
            <w:tcBorders>
              <w:top w:val="single" w:sz="4" w:space="0" w:color="000000"/>
              <w:left w:val="single" w:sz="4" w:space="0" w:color="000000"/>
              <w:bottom w:val="single" w:sz="4" w:space="0" w:color="000000"/>
              <w:right w:val="single" w:sz="4" w:space="0" w:color="000000"/>
            </w:tcBorders>
          </w:tcPr>
          <w:p w14:paraId="73F5ED02" w14:textId="77777777" w:rsidR="00291DEA" w:rsidRPr="00291DEA" w:rsidRDefault="00291DEA" w:rsidP="00291DEA">
            <w:pPr>
              <w:spacing w:line="276" w:lineRule="auto"/>
              <w:rPr>
                <w:sz w:val="22"/>
                <w:szCs w:val="22"/>
                <w:lang w:eastAsia="en-US"/>
              </w:rPr>
            </w:pPr>
            <w:r w:rsidRPr="00291DEA">
              <w:rPr>
                <w:sz w:val="22"/>
                <w:szCs w:val="22"/>
                <w:lang w:eastAsia="en-US"/>
              </w:rPr>
              <w:t>3.1 Număr de ore pe săptămână</w:t>
            </w:r>
          </w:p>
        </w:tc>
        <w:tc>
          <w:tcPr>
            <w:tcW w:w="709" w:type="dxa"/>
            <w:tcBorders>
              <w:top w:val="single" w:sz="4" w:space="0" w:color="000000"/>
              <w:left w:val="single" w:sz="4" w:space="0" w:color="000000"/>
              <w:bottom w:val="single" w:sz="4" w:space="0" w:color="000000"/>
              <w:right w:val="single" w:sz="4" w:space="0" w:color="000000"/>
            </w:tcBorders>
          </w:tcPr>
          <w:p w14:paraId="3C92579E" w14:textId="3C2209F0" w:rsidR="00291DEA" w:rsidRPr="00291DEA" w:rsidRDefault="00D235E3" w:rsidP="00291DEA">
            <w:pPr>
              <w:spacing w:line="276" w:lineRule="auto"/>
              <w:rPr>
                <w:sz w:val="22"/>
                <w:szCs w:val="22"/>
                <w:lang w:eastAsia="en-US"/>
              </w:rPr>
            </w:pPr>
            <w:r>
              <w:rPr>
                <w:sz w:val="22"/>
                <w:szCs w:val="22"/>
                <w:lang w:eastAsia="en-US"/>
              </w:rPr>
              <w:t>2</w:t>
            </w:r>
          </w:p>
        </w:tc>
        <w:tc>
          <w:tcPr>
            <w:tcW w:w="1984" w:type="dxa"/>
            <w:gridSpan w:val="2"/>
            <w:tcBorders>
              <w:top w:val="single" w:sz="4" w:space="0" w:color="000000"/>
              <w:left w:val="single" w:sz="4" w:space="0" w:color="000000"/>
              <w:bottom w:val="single" w:sz="4" w:space="0" w:color="000000"/>
              <w:right w:val="single" w:sz="4" w:space="0" w:color="000000"/>
            </w:tcBorders>
          </w:tcPr>
          <w:p w14:paraId="553825D5" w14:textId="77777777" w:rsidR="00291DEA" w:rsidRPr="00291DEA" w:rsidRDefault="00291DEA" w:rsidP="00291DEA">
            <w:pPr>
              <w:spacing w:line="276" w:lineRule="auto"/>
              <w:rPr>
                <w:sz w:val="22"/>
                <w:szCs w:val="22"/>
                <w:lang w:eastAsia="en-US"/>
              </w:rPr>
            </w:pPr>
            <w:r w:rsidRPr="00291DEA">
              <w:rPr>
                <w:sz w:val="22"/>
                <w:szCs w:val="22"/>
                <w:lang w:eastAsia="en-US"/>
              </w:rPr>
              <w:t>din care: 3.2 curs</w:t>
            </w:r>
          </w:p>
        </w:tc>
        <w:tc>
          <w:tcPr>
            <w:tcW w:w="567" w:type="dxa"/>
            <w:tcBorders>
              <w:top w:val="single" w:sz="4" w:space="0" w:color="000000"/>
              <w:left w:val="single" w:sz="4" w:space="0" w:color="000000"/>
              <w:bottom w:val="single" w:sz="4" w:space="0" w:color="000000"/>
              <w:right w:val="single" w:sz="4" w:space="0" w:color="000000"/>
            </w:tcBorders>
          </w:tcPr>
          <w:p w14:paraId="6610499F" w14:textId="6D22EA50" w:rsidR="00291DEA" w:rsidRPr="00291DEA" w:rsidRDefault="00D235E3" w:rsidP="00291DEA">
            <w:pPr>
              <w:spacing w:line="276" w:lineRule="auto"/>
              <w:rPr>
                <w:sz w:val="22"/>
                <w:szCs w:val="22"/>
                <w:lang w:eastAsia="en-US"/>
              </w:rPr>
            </w:pPr>
            <w:r>
              <w:rPr>
                <w:sz w:val="22"/>
                <w:szCs w:val="22"/>
                <w:lang w:eastAsia="en-US"/>
              </w:rPr>
              <w:t>1</w:t>
            </w:r>
          </w:p>
        </w:tc>
        <w:tc>
          <w:tcPr>
            <w:tcW w:w="2552" w:type="dxa"/>
            <w:tcBorders>
              <w:top w:val="single" w:sz="4" w:space="0" w:color="000000"/>
              <w:left w:val="single" w:sz="4" w:space="0" w:color="000000"/>
              <w:bottom w:val="single" w:sz="4" w:space="0" w:color="000000"/>
              <w:right w:val="single" w:sz="4" w:space="0" w:color="000000"/>
            </w:tcBorders>
          </w:tcPr>
          <w:p w14:paraId="19E55286" w14:textId="77777777" w:rsidR="00291DEA" w:rsidRPr="00291DEA" w:rsidRDefault="00291DEA" w:rsidP="00291DEA">
            <w:pPr>
              <w:spacing w:line="276" w:lineRule="auto"/>
              <w:rPr>
                <w:sz w:val="22"/>
                <w:szCs w:val="22"/>
                <w:lang w:eastAsia="en-US"/>
              </w:rPr>
            </w:pPr>
            <w:r w:rsidRPr="00291DEA">
              <w:rPr>
                <w:sz w:val="22"/>
                <w:szCs w:val="22"/>
                <w:lang w:eastAsia="en-US"/>
              </w:rPr>
              <w:t>3.3 seminar/laborator</w:t>
            </w:r>
          </w:p>
        </w:tc>
        <w:tc>
          <w:tcPr>
            <w:tcW w:w="709" w:type="dxa"/>
            <w:tcBorders>
              <w:top w:val="single" w:sz="4" w:space="0" w:color="000000"/>
              <w:left w:val="single" w:sz="4" w:space="0" w:color="000000"/>
              <w:bottom w:val="single" w:sz="4" w:space="0" w:color="000000"/>
              <w:right w:val="single" w:sz="4" w:space="0" w:color="000000"/>
            </w:tcBorders>
          </w:tcPr>
          <w:p w14:paraId="0D9B9887" w14:textId="77777777" w:rsidR="00291DEA" w:rsidRPr="00291DEA" w:rsidRDefault="00291DEA" w:rsidP="00291DEA">
            <w:pPr>
              <w:spacing w:line="276" w:lineRule="auto"/>
              <w:rPr>
                <w:sz w:val="22"/>
                <w:szCs w:val="22"/>
                <w:lang w:eastAsia="en-US"/>
              </w:rPr>
            </w:pPr>
            <w:r w:rsidRPr="00291DEA">
              <w:rPr>
                <w:sz w:val="22"/>
                <w:szCs w:val="22"/>
                <w:lang w:eastAsia="en-US"/>
              </w:rPr>
              <w:t>1</w:t>
            </w:r>
          </w:p>
        </w:tc>
      </w:tr>
      <w:tr w:rsidR="00291DEA" w:rsidRPr="00291DEA" w14:paraId="7EF3BC64" w14:textId="77777777" w:rsidTr="005D12AC">
        <w:tc>
          <w:tcPr>
            <w:tcW w:w="3652" w:type="dxa"/>
            <w:tcBorders>
              <w:top w:val="single" w:sz="4" w:space="0" w:color="000000"/>
              <w:left w:val="single" w:sz="4" w:space="0" w:color="000000"/>
              <w:bottom w:val="single" w:sz="4" w:space="0" w:color="000000"/>
              <w:right w:val="single" w:sz="4" w:space="0" w:color="000000"/>
            </w:tcBorders>
          </w:tcPr>
          <w:p w14:paraId="511AFEFC" w14:textId="77777777" w:rsidR="00291DEA" w:rsidRPr="00291DEA" w:rsidRDefault="00291DEA" w:rsidP="00291DEA">
            <w:pPr>
              <w:spacing w:line="276" w:lineRule="auto"/>
              <w:rPr>
                <w:sz w:val="22"/>
                <w:szCs w:val="22"/>
                <w:lang w:eastAsia="en-US"/>
              </w:rPr>
            </w:pPr>
            <w:r w:rsidRPr="00291DEA">
              <w:rPr>
                <w:sz w:val="22"/>
                <w:szCs w:val="22"/>
                <w:lang w:eastAsia="en-US"/>
              </w:rPr>
              <w:t>3.4 Total ore din planul de învăţământ</w:t>
            </w:r>
          </w:p>
        </w:tc>
        <w:tc>
          <w:tcPr>
            <w:tcW w:w="709" w:type="dxa"/>
            <w:tcBorders>
              <w:top w:val="single" w:sz="4" w:space="0" w:color="000000"/>
              <w:left w:val="single" w:sz="4" w:space="0" w:color="000000"/>
              <w:bottom w:val="single" w:sz="4" w:space="0" w:color="000000"/>
              <w:right w:val="single" w:sz="4" w:space="0" w:color="000000"/>
            </w:tcBorders>
          </w:tcPr>
          <w:p w14:paraId="13B4F79F" w14:textId="42FC4104" w:rsidR="00291DEA" w:rsidRPr="00291DEA" w:rsidRDefault="00D235E3" w:rsidP="00291DEA">
            <w:pPr>
              <w:spacing w:line="276" w:lineRule="auto"/>
              <w:rPr>
                <w:sz w:val="22"/>
                <w:szCs w:val="22"/>
                <w:lang w:eastAsia="en-US"/>
              </w:rPr>
            </w:pPr>
            <w:r>
              <w:rPr>
                <w:sz w:val="22"/>
                <w:szCs w:val="22"/>
                <w:lang w:eastAsia="en-US"/>
              </w:rPr>
              <w:t>28</w:t>
            </w:r>
          </w:p>
        </w:tc>
        <w:tc>
          <w:tcPr>
            <w:tcW w:w="1984" w:type="dxa"/>
            <w:gridSpan w:val="2"/>
            <w:tcBorders>
              <w:top w:val="single" w:sz="4" w:space="0" w:color="000000"/>
              <w:left w:val="single" w:sz="4" w:space="0" w:color="000000"/>
              <w:bottom w:val="single" w:sz="4" w:space="0" w:color="000000"/>
              <w:right w:val="single" w:sz="4" w:space="0" w:color="000000"/>
            </w:tcBorders>
          </w:tcPr>
          <w:p w14:paraId="208C3BB9" w14:textId="77777777" w:rsidR="00291DEA" w:rsidRPr="00291DEA" w:rsidRDefault="00291DEA" w:rsidP="00291DEA">
            <w:pPr>
              <w:spacing w:line="276" w:lineRule="auto"/>
              <w:rPr>
                <w:sz w:val="22"/>
                <w:szCs w:val="22"/>
                <w:lang w:eastAsia="en-US"/>
              </w:rPr>
            </w:pPr>
            <w:r w:rsidRPr="00291DEA">
              <w:rPr>
                <w:sz w:val="22"/>
                <w:szCs w:val="22"/>
                <w:lang w:eastAsia="en-US"/>
              </w:rPr>
              <w:t>din care: 3.5 curs</w:t>
            </w:r>
          </w:p>
        </w:tc>
        <w:tc>
          <w:tcPr>
            <w:tcW w:w="567" w:type="dxa"/>
            <w:tcBorders>
              <w:top w:val="single" w:sz="4" w:space="0" w:color="000000"/>
              <w:left w:val="single" w:sz="4" w:space="0" w:color="000000"/>
              <w:bottom w:val="single" w:sz="4" w:space="0" w:color="000000"/>
              <w:right w:val="single" w:sz="4" w:space="0" w:color="000000"/>
            </w:tcBorders>
          </w:tcPr>
          <w:p w14:paraId="3EDBDB15" w14:textId="6BF0B87E" w:rsidR="00291DEA" w:rsidRPr="00291DEA" w:rsidRDefault="00D235E3" w:rsidP="00291DEA">
            <w:pPr>
              <w:spacing w:line="276" w:lineRule="auto"/>
              <w:rPr>
                <w:sz w:val="22"/>
                <w:szCs w:val="22"/>
                <w:lang w:eastAsia="en-US"/>
              </w:rPr>
            </w:pPr>
            <w:r>
              <w:rPr>
                <w:sz w:val="22"/>
                <w:szCs w:val="22"/>
                <w:lang w:eastAsia="en-US"/>
              </w:rPr>
              <w:t>14</w:t>
            </w:r>
          </w:p>
        </w:tc>
        <w:tc>
          <w:tcPr>
            <w:tcW w:w="2552" w:type="dxa"/>
            <w:tcBorders>
              <w:top w:val="single" w:sz="4" w:space="0" w:color="000000"/>
              <w:left w:val="single" w:sz="4" w:space="0" w:color="000000"/>
              <w:bottom w:val="single" w:sz="4" w:space="0" w:color="000000"/>
              <w:right w:val="single" w:sz="4" w:space="0" w:color="000000"/>
            </w:tcBorders>
          </w:tcPr>
          <w:p w14:paraId="13709B49" w14:textId="77777777" w:rsidR="00291DEA" w:rsidRPr="00291DEA" w:rsidRDefault="00291DEA" w:rsidP="00291DEA">
            <w:pPr>
              <w:spacing w:line="276" w:lineRule="auto"/>
              <w:rPr>
                <w:sz w:val="22"/>
                <w:szCs w:val="22"/>
                <w:lang w:eastAsia="en-US"/>
              </w:rPr>
            </w:pPr>
            <w:r w:rsidRPr="00291DEA">
              <w:rPr>
                <w:sz w:val="22"/>
                <w:szCs w:val="22"/>
                <w:lang w:eastAsia="en-US"/>
              </w:rPr>
              <w:t>3.6 seminar/laborator</w:t>
            </w:r>
          </w:p>
        </w:tc>
        <w:tc>
          <w:tcPr>
            <w:tcW w:w="709" w:type="dxa"/>
            <w:tcBorders>
              <w:top w:val="single" w:sz="4" w:space="0" w:color="000000"/>
              <w:left w:val="single" w:sz="4" w:space="0" w:color="000000"/>
              <w:bottom w:val="single" w:sz="4" w:space="0" w:color="000000"/>
              <w:right w:val="single" w:sz="4" w:space="0" w:color="000000"/>
            </w:tcBorders>
          </w:tcPr>
          <w:p w14:paraId="6201ED26" w14:textId="77777777" w:rsidR="00291DEA" w:rsidRPr="00291DEA" w:rsidRDefault="00291DEA" w:rsidP="00291DEA">
            <w:pPr>
              <w:spacing w:line="276" w:lineRule="auto"/>
              <w:rPr>
                <w:sz w:val="22"/>
                <w:szCs w:val="22"/>
                <w:lang w:eastAsia="en-US"/>
              </w:rPr>
            </w:pPr>
            <w:r w:rsidRPr="00291DEA">
              <w:rPr>
                <w:sz w:val="22"/>
                <w:szCs w:val="22"/>
                <w:lang w:eastAsia="en-US"/>
              </w:rPr>
              <w:t>14</w:t>
            </w:r>
          </w:p>
        </w:tc>
      </w:tr>
      <w:tr w:rsidR="00291DEA" w:rsidRPr="00291DEA" w14:paraId="2F118AF9" w14:textId="77777777" w:rsidTr="005D12AC">
        <w:tc>
          <w:tcPr>
            <w:tcW w:w="9464" w:type="dxa"/>
            <w:gridSpan w:val="6"/>
            <w:tcBorders>
              <w:top w:val="single" w:sz="4" w:space="0" w:color="000000"/>
              <w:left w:val="single" w:sz="4" w:space="0" w:color="000000"/>
              <w:bottom w:val="single" w:sz="4" w:space="0" w:color="000000"/>
              <w:right w:val="single" w:sz="4" w:space="0" w:color="000000"/>
            </w:tcBorders>
          </w:tcPr>
          <w:p w14:paraId="678F569D" w14:textId="77777777" w:rsidR="00291DEA" w:rsidRPr="00291DEA" w:rsidRDefault="00291DEA" w:rsidP="00291DEA">
            <w:pPr>
              <w:spacing w:line="276" w:lineRule="auto"/>
              <w:rPr>
                <w:b/>
                <w:bCs/>
                <w:sz w:val="22"/>
                <w:szCs w:val="22"/>
                <w:lang w:eastAsia="en-US"/>
              </w:rPr>
            </w:pPr>
            <w:r w:rsidRPr="00291DEA">
              <w:rPr>
                <w:b/>
                <w:bCs/>
                <w:sz w:val="22"/>
                <w:szCs w:val="22"/>
                <w:lang w:eastAsia="en-US"/>
              </w:rPr>
              <w:t>Distribuţia fondului de timp:</w:t>
            </w:r>
          </w:p>
        </w:tc>
        <w:tc>
          <w:tcPr>
            <w:tcW w:w="709" w:type="dxa"/>
            <w:tcBorders>
              <w:top w:val="single" w:sz="4" w:space="0" w:color="000000"/>
              <w:left w:val="single" w:sz="4" w:space="0" w:color="000000"/>
              <w:bottom w:val="single" w:sz="4" w:space="0" w:color="000000"/>
              <w:right w:val="single" w:sz="4" w:space="0" w:color="000000"/>
            </w:tcBorders>
          </w:tcPr>
          <w:p w14:paraId="00FAC2D8" w14:textId="77777777" w:rsidR="00291DEA" w:rsidRPr="00291DEA" w:rsidRDefault="00291DEA" w:rsidP="00291DEA">
            <w:pPr>
              <w:spacing w:line="276" w:lineRule="auto"/>
              <w:rPr>
                <w:b/>
                <w:bCs/>
                <w:sz w:val="22"/>
                <w:szCs w:val="22"/>
                <w:lang w:eastAsia="en-US"/>
              </w:rPr>
            </w:pPr>
            <w:r w:rsidRPr="00291DEA">
              <w:rPr>
                <w:b/>
                <w:bCs/>
                <w:sz w:val="22"/>
                <w:szCs w:val="22"/>
                <w:lang w:eastAsia="en-US"/>
              </w:rPr>
              <w:t>ore</w:t>
            </w:r>
          </w:p>
        </w:tc>
      </w:tr>
      <w:tr w:rsidR="00291DEA" w:rsidRPr="00291DEA" w14:paraId="7E2930CC" w14:textId="77777777" w:rsidTr="005D12AC">
        <w:tc>
          <w:tcPr>
            <w:tcW w:w="9464" w:type="dxa"/>
            <w:gridSpan w:val="6"/>
            <w:tcBorders>
              <w:top w:val="single" w:sz="4" w:space="0" w:color="000000"/>
              <w:left w:val="single" w:sz="4" w:space="0" w:color="000000"/>
              <w:bottom w:val="single" w:sz="4" w:space="0" w:color="000000"/>
              <w:right w:val="single" w:sz="4" w:space="0" w:color="000000"/>
            </w:tcBorders>
          </w:tcPr>
          <w:p w14:paraId="4F0D3645" w14:textId="77777777" w:rsidR="00291DEA" w:rsidRPr="00291DEA" w:rsidRDefault="00291DEA" w:rsidP="00291DEA">
            <w:pPr>
              <w:spacing w:line="276" w:lineRule="auto"/>
              <w:rPr>
                <w:sz w:val="22"/>
                <w:szCs w:val="22"/>
                <w:lang w:eastAsia="en-US"/>
              </w:rPr>
            </w:pPr>
            <w:r w:rsidRPr="00291DEA">
              <w:rPr>
                <w:sz w:val="22"/>
                <w:szCs w:val="22"/>
                <w:lang w:eastAsia="en-US"/>
              </w:rPr>
              <w:t>Studiul după manual, suport de curs, bibliografie şi notiţe</w:t>
            </w:r>
          </w:p>
        </w:tc>
        <w:tc>
          <w:tcPr>
            <w:tcW w:w="709" w:type="dxa"/>
            <w:tcBorders>
              <w:top w:val="single" w:sz="4" w:space="0" w:color="000000"/>
              <w:left w:val="single" w:sz="4" w:space="0" w:color="000000"/>
              <w:bottom w:val="single" w:sz="4" w:space="0" w:color="000000"/>
              <w:right w:val="single" w:sz="4" w:space="0" w:color="000000"/>
            </w:tcBorders>
          </w:tcPr>
          <w:p w14:paraId="48E7C2CE" w14:textId="77777777" w:rsidR="00291DEA" w:rsidRPr="00291DEA" w:rsidRDefault="00291DEA" w:rsidP="00291DEA">
            <w:pPr>
              <w:spacing w:line="276" w:lineRule="auto"/>
              <w:rPr>
                <w:sz w:val="22"/>
                <w:szCs w:val="22"/>
                <w:lang w:eastAsia="en-US"/>
              </w:rPr>
            </w:pPr>
            <w:r w:rsidRPr="00291DEA">
              <w:rPr>
                <w:sz w:val="22"/>
                <w:szCs w:val="22"/>
                <w:lang w:eastAsia="en-US"/>
              </w:rPr>
              <w:t>20</w:t>
            </w:r>
          </w:p>
        </w:tc>
      </w:tr>
      <w:tr w:rsidR="00291DEA" w:rsidRPr="00291DEA" w14:paraId="0AB86BC9" w14:textId="77777777" w:rsidTr="005D12AC">
        <w:tc>
          <w:tcPr>
            <w:tcW w:w="9464" w:type="dxa"/>
            <w:gridSpan w:val="6"/>
            <w:tcBorders>
              <w:top w:val="single" w:sz="4" w:space="0" w:color="000000"/>
              <w:left w:val="single" w:sz="4" w:space="0" w:color="000000"/>
              <w:bottom w:val="single" w:sz="4" w:space="0" w:color="000000"/>
              <w:right w:val="single" w:sz="4" w:space="0" w:color="000000"/>
            </w:tcBorders>
          </w:tcPr>
          <w:p w14:paraId="0D420BC2" w14:textId="77777777" w:rsidR="00291DEA" w:rsidRPr="00291DEA" w:rsidRDefault="00291DEA" w:rsidP="00291DEA">
            <w:pPr>
              <w:spacing w:line="276" w:lineRule="auto"/>
              <w:rPr>
                <w:sz w:val="22"/>
                <w:szCs w:val="22"/>
                <w:lang w:eastAsia="en-US"/>
              </w:rPr>
            </w:pPr>
            <w:r w:rsidRPr="00291DEA">
              <w:rPr>
                <w:sz w:val="22"/>
                <w:szCs w:val="22"/>
                <w:lang w:eastAsia="en-US"/>
              </w:rPr>
              <w:t>Documentare suplimentară în bibliotecă, pe platformele electronice de specialitate / pe teren</w:t>
            </w:r>
          </w:p>
        </w:tc>
        <w:tc>
          <w:tcPr>
            <w:tcW w:w="709" w:type="dxa"/>
            <w:tcBorders>
              <w:top w:val="single" w:sz="4" w:space="0" w:color="000000"/>
              <w:left w:val="single" w:sz="4" w:space="0" w:color="000000"/>
              <w:bottom w:val="single" w:sz="4" w:space="0" w:color="000000"/>
              <w:right w:val="single" w:sz="4" w:space="0" w:color="000000"/>
            </w:tcBorders>
          </w:tcPr>
          <w:p w14:paraId="39C9B884" w14:textId="33E07FF5" w:rsidR="00291DEA" w:rsidRPr="00291DEA" w:rsidRDefault="00D235E3" w:rsidP="00291DEA">
            <w:pPr>
              <w:spacing w:line="276" w:lineRule="auto"/>
              <w:rPr>
                <w:sz w:val="22"/>
                <w:szCs w:val="22"/>
                <w:lang w:eastAsia="en-US"/>
              </w:rPr>
            </w:pPr>
            <w:r>
              <w:rPr>
                <w:sz w:val="22"/>
                <w:szCs w:val="22"/>
                <w:lang w:eastAsia="en-US"/>
              </w:rPr>
              <w:t>2</w:t>
            </w:r>
            <w:r w:rsidR="00291DEA" w:rsidRPr="00291DEA">
              <w:rPr>
                <w:sz w:val="22"/>
                <w:szCs w:val="22"/>
                <w:lang w:eastAsia="en-US"/>
              </w:rPr>
              <w:t>0</w:t>
            </w:r>
          </w:p>
        </w:tc>
      </w:tr>
      <w:tr w:rsidR="00291DEA" w:rsidRPr="00291DEA" w14:paraId="28809EA6" w14:textId="77777777" w:rsidTr="005D12AC">
        <w:tc>
          <w:tcPr>
            <w:tcW w:w="9464" w:type="dxa"/>
            <w:gridSpan w:val="6"/>
            <w:tcBorders>
              <w:top w:val="single" w:sz="4" w:space="0" w:color="000000"/>
              <w:left w:val="single" w:sz="4" w:space="0" w:color="000000"/>
              <w:bottom w:val="single" w:sz="4" w:space="0" w:color="000000"/>
              <w:right w:val="single" w:sz="4" w:space="0" w:color="000000"/>
            </w:tcBorders>
          </w:tcPr>
          <w:p w14:paraId="600BAA9A" w14:textId="77777777" w:rsidR="00291DEA" w:rsidRPr="00291DEA" w:rsidRDefault="00291DEA" w:rsidP="00291DEA">
            <w:pPr>
              <w:spacing w:line="276" w:lineRule="auto"/>
              <w:rPr>
                <w:sz w:val="22"/>
                <w:szCs w:val="22"/>
                <w:lang w:eastAsia="en-US"/>
              </w:rPr>
            </w:pPr>
            <w:r w:rsidRPr="00291DEA">
              <w:rPr>
                <w:sz w:val="22"/>
                <w:szCs w:val="22"/>
                <w:lang w:eastAsia="en-US"/>
              </w:rPr>
              <w:t>Pregătire seminarii / laboratoare, teme, referate, portofolii şi eseuri</w:t>
            </w:r>
          </w:p>
        </w:tc>
        <w:tc>
          <w:tcPr>
            <w:tcW w:w="709" w:type="dxa"/>
            <w:tcBorders>
              <w:top w:val="single" w:sz="4" w:space="0" w:color="000000"/>
              <w:left w:val="single" w:sz="4" w:space="0" w:color="000000"/>
              <w:bottom w:val="single" w:sz="4" w:space="0" w:color="000000"/>
              <w:right w:val="single" w:sz="4" w:space="0" w:color="000000"/>
            </w:tcBorders>
          </w:tcPr>
          <w:p w14:paraId="3A9CB2B5" w14:textId="77777777" w:rsidR="00291DEA" w:rsidRPr="00291DEA" w:rsidRDefault="00291DEA" w:rsidP="00291DEA">
            <w:pPr>
              <w:spacing w:line="276" w:lineRule="auto"/>
              <w:rPr>
                <w:sz w:val="22"/>
                <w:szCs w:val="22"/>
                <w:lang w:eastAsia="en-US"/>
              </w:rPr>
            </w:pPr>
            <w:r w:rsidRPr="00291DEA">
              <w:rPr>
                <w:sz w:val="22"/>
                <w:szCs w:val="22"/>
                <w:lang w:eastAsia="en-US"/>
              </w:rPr>
              <w:t>20</w:t>
            </w:r>
          </w:p>
        </w:tc>
      </w:tr>
      <w:tr w:rsidR="00291DEA" w:rsidRPr="00291DEA" w14:paraId="3D1A8030" w14:textId="77777777" w:rsidTr="005D12AC">
        <w:tc>
          <w:tcPr>
            <w:tcW w:w="9464" w:type="dxa"/>
            <w:gridSpan w:val="6"/>
            <w:tcBorders>
              <w:top w:val="single" w:sz="4" w:space="0" w:color="000000"/>
              <w:left w:val="single" w:sz="4" w:space="0" w:color="000000"/>
              <w:bottom w:val="single" w:sz="4" w:space="0" w:color="000000"/>
              <w:right w:val="single" w:sz="4" w:space="0" w:color="000000"/>
            </w:tcBorders>
          </w:tcPr>
          <w:p w14:paraId="6953186D" w14:textId="77777777" w:rsidR="00291DEA" w:rsidRPr="00291DEA" w:rsidRDefault="00291DEA" w:rsidP="00291DEA">
            <w:pPr>
              <w:spacing w:line="276" w:lineRule="auto"/>
              <w:rPr>
                <w:sz w:val="22"/>
                <w:szCs w:val="22"/>
                <w:lang w:eastAsia="en-US"/>
              </w:rPr>
            </w:pPr>
            <w:r w:rsidRPr="00291DEA">
              <w:rPr>
                <w:sz w:val="22"/>
                <w:szCs w:val="22"/>
                <w:lang w:eastAsia="en-US"/>
              </w:rPr>
              <w:t xml:space="preserve">Tutoriat </w:t>
            </w:r>
          </w:p>
        </w:tc>
        <w:tc>
          <w:tcPr>
            <w:tcW w:w="709" w:type="dxa"/>
            <w:tcBorders>
              <w:top w:val="single" w:sz="4" w:space="0" w:color="000000"/>
              <w:left w:val="single" w:sz="4" w:space="0" w:color="000000"/>
              <w:bottom w:val="single" w:sz="4" w:space="0" w:color="000000"/>
              <w:right w:val="single" w:sz="4" w:space="0" w:color="000000"/>
            </w:tcBorders>
          </w:tcPr>
          <w:p w14:paraId="33DCEA6F" w14:textId="0D7366BC" w:rsidR="00291DEA" w:rsidRPr="00291DEA" w:rsidRDefault="00D235E3" w:rsidP="00291DEA">
            <w:pPr>
              <w:spacing w:line="276" w:lineRule="auto"/>
              <w:rPr>
                <w:sz w:val="22"/>
                <w:szCs w:val="22"/>
                <w:lang w:eastAsia="en-US"/>
              </w:rPr>
            </w:pPr>
            <w:r>
              <w:rPr>
                <w:sz w:val="22"/>
                <w:szCs w:val="22"/>
                <w:lang w:eastAsia="en-US"/>
              </w:rPr>
              <w:t>1</w:t>
            </w:r>
            <w:r w:rsidR="00291DEA" w:rsidRPr="00291DEA">
              <w:rPr>
                <w:sz w:val="22"/>
                <w:szCs w:val="22"/>
                <w:lang w:eastAsia="en-US"/>
              </w:rPr>
              <w:t>0</w:t>
            </w:r>
          </w:p>
        </w:tc>
      </w:tr>
      <w:tr w:rsidR="00291DEA" w:rsidRPr="00291DEA" w14:paraId="07ECF7E6" w14:textId="77777777" w:rsidTr="005D12AC">
        <w:tc>
          <w:tcPr>
            <w:tcW w:w="9464" w:type="dxa"/>
            <w:gridSpan w:val="6"/>
            <w:tcBorders>
              <w:top w:val="single" w:sz="4" w:space="0" w:color="000000"/>
              <w:left w:val="single" w:sz="4" w:space="0" w:color="000000"/>
              <w:bottom w:val="single" w:sz="4" w:space="0" w:color="000000"/>
              <w:right w:val="single" w:sz="4" w:space="0" w:color="000000"/>
            </w:tcBorders>
          </w:tcPr>
          <w:p w14:paraId="3CB47F70" w14:textId="77777777" w:rsidR="00291DEA" w:rsidRPr="00291DEA" w:rsidRDefault="00291DEA" w:rsidP="00291DEA">
            <w:pPr>
              <w:spacing w:line="276" w:lineRule="auto"/>
              <w:rPr>
                <w:sz w:val="22"/>
                <w:szCs w:val="22"/>
                <w:lang w:eastAsia="en-US"/>
              </w:rPr>
            </w:pPr>
            <w:r w:rsidRPr="00291DEA">
              <w:rPr>
                <w:sz w:val="22"/>
                <w:szCs w:val="22"/>
                <w:lang w:eastAsia="en-US"/>
              </w:rPr>
              <w:t xml:space="preserve">Examinări </w:t>
            </w:r>
          </w:p>
        </w:tc>
        <w:tc>
          <w:tcPr>
            <w:tcW w:w="709" w:type="dxa"/>
            <w:tcBorders>
              <w:top w:val="single" w:sz="4" w:space="0" w:color="000000"/>
              <w:left w:val="single" w:sz="4" w:space="0" w:color="000000"/>
              <w:bottom w:val="single" w:sz="4" w:space="0" w:color="000000"/>
              <w:right w:val="single" w:sz="4" w:space="0" w:color="000000"/>
            </w:tcBorders>
          </w:tcPr>
          <w:p w14:paraId="7389C8E5" w14:textId="747D0F27" w:rsidR="00291DEA" w:rsidRPr="00291DEA" w:rsidRDefault="00D235E3" w:rsidP="00291DEA">
            <w:pPr>
              <w:spacing w:line="276" w:lineRule="auto"/>
              <w:rPr>
                <w:sz w:val="22"/>
                <w:szCs w:val="22"/>
                <w:lang w:eastAsia="en-US"/>
              </w:rPr>
            </w:pPr>
            <w:r>
              <w:rPr>
                <w:sz w:val="22"/>
                <w:szCs w:val="22"/>
                <w:lang w:eastAsia="en-US"/>
              </w:rPr>
              <w:t>2</w:t>
            </w:r>
          </w:p>
        </w:tc>
      </w:tr>
      <w:tr w:rsidR="00291DEA" w:rsidRPr="00291DEA" w14:paraId="17342869" w14:textId="77777777" w:rsidTr="005D12AC">
        <w:tc>
          <w:tcPr>
            <w:tcW w:w="9464" w:type="dxa"/>
            <w:gridSpan w:val="6"/>
            <w:tcBorders>
              <w:top w:val="single" w:sz="4" w:space="0" w:color="000000"/>
              <w:left w:val="single" w:sz="4" w:space="0" w:color="000000"/>
              <w:bottom w:val="single" w:sz="4" w:space="0" w:color="000000"/>
              <w:right w:val="single" w:sz="4" w:space="0" w:color="000000"/>
            </w:tcBorders>
          </w:tcPr>
          <w:p w14:paraId="28EEEC07" w14:textId="77777777" w:rsidR="00291DEA" w:rsidRPr="00291DEA" w:rsidRDefault="00291DEA" w:rsidP="00291DEA">
            <w:pPr>
              <w:spacing w:line="276" w:lineRule="auto"/>
              <w:rPr>
                <w:sz w:val="22"/>
                <w:szCs w:val="22"/>
                <w:lang w:eastAsia="en-US"/>
              </w:rPr>
            </w:pPr>
            <w:r w:rsidRPr="00291DEA">
              <w:rPr>
                <w:sz w:val="22"/>
                <w:szCs w:val="22"/>
                <w:lang w:eastAsia="en-US"/>
              </w:rPr>
              <w:t>Alte activităţi……………………………………</w:t>
            </w:r>
          </w:p>
        </w:tc>
        <w:tc>
          <w:tcPr>
            <w:tcW w:w="709" w:type="dxa"/>
            <w:tcBorders>
              <w:top w:val="single" w:sz="4" w:space="0" w:color="000000"/>
              <w:left w:val="single" w:sz="4" w:space="0" w:color="000000"/>
              <w:bottom w:val="single" w:sz="4" w:space="0" w:color="000000"/>
              <w:right w:val="single" w:sz="4" w:space="0" w:color="000000"/>
            </w:tcBorders>
          </w:tcPr>
          <w:p w14:paraId="70E1883B" w14:textId="77777777" w:rsidR="00291DEA" w:rsidRPr="00291DEA" w:rsidRDefault="00291DEA" w:rsidP="00291DEA">
            <w:pPr>
              <w:spacing w:line="276" w:lineRule="auto"/>
              <w:rPr>
                <w:sz w:val="22"/>
                <w:szCs w:val="22"/>
                <w:lang w:eastAsia="en-US"/>
              </w:rPr>
            </w:pPr>
          </w:p>
        </w:tc>
      </w:tr>
      <w:tr w:rsidR="00291DEA" w:rsidRPr="00291DEA" w14:paraId="23201CD2" w14:textId="77777777" w:rsidTr="005D12AC">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tcPr>
          <w:p w14:paraId="46FF0A0D" w14:textId="77777777" w:rsidR="00291DEA" w:rsidRPr="00291DEA" w:rsidRDefault="00291DEA" w:rsidP="00291DEA">
            <w:pPr>
              <w:spacing w:line="276" w:lineRule="auto"/>
              <w:rPr>
                <w:b/>
                <w:bCs/>
                <w:sz w:val="22"/>
                <w:szCs w:val="22"/>
                <w:lang w:eastAsia="en-US"/>
              </w:rPr>
            </w:pPr>
            <w:r w:rsidRPr="00291DEA">
              <w:rPr>
                <w:b/>
                <w:bCs/>
                <w:sz w:val="22"/>
                <w:szCs w:val="22"/>
                <w:lang w:eastAsia="en-US"/>
              </w:rPr>
              <w:t>3.7 Total ore studiu individual</w:t>
            </w:r>
          </w:p>
        </w:tc>
        <w:tc>
          <w:tcPr>
            <w:tcW w:w="851" w:type="dxa"/>
            <w:gridSpan w:val="2"/>
            <w:tcBorders>
              <w:top w:val="single" w:sz="4" w:space="0" w:color="000000"/>
              <w:left w:val="single" w:sz="4" w:space="0" w:color="000000"/>
              <w:bottom w:val="single" w:sz="4" w:space="0" w:color="000000"/>
              <w:right w:val="single" w:sz="4" w:space="0" w:color="000000"/>
            </w:tcBorders>
          </w:tcPr>
          <w:p w14:paraId="4131809F" w14:textId="441EE2A5" w:rsidR="00291DEA" w:rsidRPr="00291DEA" w:rsidRDefault="00D235E3" w:rsidP="00291DEA">
            <w:pPr>
              <w:spacing w:line="276" w:lineRule="auto"/>
              <w:rPr>
                <w:b/>
                <w:bCs/>
                <w:sz w:val="22"/>
                <w:szCs w:val="22"/>
                <w:lang w:eastAsia="en-US"/>
              </w:rPr>
            </w:pPr>
            <w:r>
              <w:rPr>
                <w:b/>
                <w:bCs/>
                <w:sz w:val="22"/>
                <w:szCs w:val="22"/>
                <w:lang w:eastAsia="en-US"/>
              </w:rPr>
              <w:t>70</w:t>
            </w:r>
          </w:p>
        </w:tc>
      </w:tr>
      <w:tr w:rsidR="00291DEA" w:rsidRPr="00291DEA" w14:paraId="14964231" w14:textId="77777777" w:rsidTr="005D12AC">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tcPr>
          <w:p w14:paraId="21FE5B97" w14:textId="77777777" w:rsidR="00291DEA" w:rsidRPr="00291DEA" w:rsidRDefault="00291DEA" w:rsidP="00291DEA">
            <w:pPr>
              <w:spacing w:line="276" w:lineRule="auto"/>
              <w:rPr>
                <w:b/>
                <w:bCs/>
                <w:sz w:val="22"/>
                <w:szCs w:val="22"/>
                <w:lang w:eastAsia="en-US"/>
              </w:rPr>
            </w:pPr>
            <w:r w:rsidRPr="00291DEA">
              <w:rPr>
                <w:b/>
                <w:bCs/>
                <w:sz w:val="22"/>
                <w:szCs w:val="22"/>
                <w:lang w:eastAsia="en-US"/>
              </w:rPr>
              <w:t>3.8 Total ore pe semestru</w:t>
            </w:r>
          </w:p>
        </w:tc>
        <w:tc>
          <w:tcPr>
            <w:tcW w:w="851" w:type="dxa"/>
            <w:gridSpan w:val="2"/>
            <w:tcBorders>
              <w:top w:val="single" w:sz="4" w:space="0" w:color="000000"/>
              <w:left w:val="single" w:sz="4" w:space="0" w:color="000000"/>
              <w:bottom w:val="single" w:sz="4" w:space="0" w:color="000000"/>
              <w:right w:val="single" w:sz="4" w:space="0" w:color="000000"/>
            </w:tcBorders>
          </w:tcPr>
          <w:p w14:paraId="360C6548" w14:textId="721EEDE0" w:rsidR="00291DEA" w:rsidRPr="00291DEA" w:rsidRDefault="00291DEA" w:rsidP="00291DEA">
            <w:pPr>
              <w:spacing w:line="276" w:lineRule="auto"/>
              <w:rPr>
                <w:b/>
                <w:bCs/>
                <w:sz w:val="22"/>
                <w:szCs w:val="22"/>
                <w:lang w:eastAsia="en-US"/>
              </w:rPr>
            </w:pPr>
            <w:r w:rsidRPr="00291DEA">
              <w:rPr>
                <w:b/>
                <w:bCs/>
                <w:sz w:val="22"/>
                <w:szCs w:val="22"/>
                <w:lang w:eastAsia="en-US"/>
              </w:rPr>
              <w:t>1</w:t>
            </w:r>
            <w:r w:rsidR="00D235E3">
              <w:rPr>
                <w:b/>
                <w:bCs/>
                <w:sz w:val="22"/>
                <w:szCs w:val="22"/>
                <w:lang w:eastAsia="en-US"/>
              </w:rPr>
              <w:t>00</w:t>
            </w:r>
          </w:p>
        </w:tc>
      </w:tr>
      <w:tr w:rsidR="00291DEA" w:rsidRPr="00291DEA" w14:paraId="75DE79AF" w14:textId="77777777" w:rsidTr="005D12AC">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tcPr>
          <w:p w14:paraId="63760CC4" w14:textId="77777777" w:rsidR="00291DEA" w:rsidRPr="00291DEA" w:rsidRDefault="00291DEA" w:rsidP="00291DEA">
            <w:pPr>
              <w:spacing w:line="276" w:lineRule="auto"/>
              <w:rPr>
                <w:b/>
                <w:bCs/>
                <w:sz w:val="22"/>
                <w:szCs w:val="22"/>
                <w:lang w:eastAsia="en-US"/>
              </w:rPr>
            </w:pPr>
            <w:r w:rsidRPr="00291DEA">
              <w:rPr>
                <w:b/>
                <w:bCs/>
                <w:sz w:val="22"/>
                <w:szCs w:val="22"/>
                <w:lang w:eastAsia="en-US"/>
              </w:rPr>
              <w:t>3.9 Numărul de credite</w:t>
            </w:r>
          </w:p>
        </w:tc>
        <w:tc>
          <w:tcPr>
            <w:tcW w:w="851" w:type="dxa"/>
            <w:gridSpan w:val="2"/>
            <w:tcBorders>
              <w:top w:val="single" w:sz="4" w:space="0" w:color="000000"/>
              <w:left w:val="single" w:sz="4" w:space="0" w:color="000000"/>
              <w:bottom w:val="single" w:sz="4" w:space="0" w:color="000000"/>
              <w:right w:val="single" w:sz="4" w:space="0" w:color="000000"/>
            </w:tcBorders>
          </w:tcPr>
          <w:p w14:paraId="42D4B988" w14:textId="32163138" w:rsidR="00291DEA" w:rsidRPr="00291DEA" w:rsidRDefault="00D235E3" w:rsidP="00291DEA">
            <w:pPr>
              <w:spacing w:line="276" w:lineRule="auto"/>
              <w:rPr>
                <w:b/>
                <w:bCs/>
                <w:sz w:val="22"/>
                <w:szCs w:val="22"/>
                <w:lang w:eastAsia="en-US"/>
              </w:rPr>
            </w:pPr>
            <w:r>
              <w:rPr>
                <w:b/>
                <w:bCs/>
                <w:sz w:val="22"/>
                <w:szCs w:val="22"/>
                <w:lang w:eastAsia="en-US"/>
              </w:rPr>
              <w:t>4</w:t>
            </w:r>
          </w:p>
        </w:tc>
      </w:tr>
    </w:tbl>
    <w:p w14:paraId="72EF2243" w14:textId="77777777" w:rsidR="00291DEA" w:rsidRPr="00291DEA" w:rsidRDefault="00291DEA" w:rsidP="00291DEA">
      <w:pPr>
        <w:spacing w:after="200" w:line="276" w:lineRule="auto"/>
        <w:rPr>
          <w:sz w:val="22"/>
          <w:szCs w:val="22"/>
          <w:lang w:eastAsia="en-US"/>
        </w:rPr>
      </w:pPr>
    </w:p>
    <w:p w14:paraId="5B024F90" w14:textId="77777777" w:rsidR="00291DEA" w:rsidRPr="00291DEA" w:rsidRDefault="00291DEA" w:rsidP="00291DEA">
      <w:pPr>
        <w:numPr>
          <w:ilvl w:val="0"/>
          <w:numId w:val="26"/>
        </w:numPr>
        <w:spacing w:after="200" w:line="276" w:lineRule="auto"/>
        <w:ind w:left="714" w:hanging="357"/>
        <w:rPr>
          <w:b/>
          <w:bCs/>
          <w:sz w:val="22"/>
          <w:szCs w:val="22"/>
          <w:lang w:eastAsia="en-US"/>
        </w:rPr>
      </w:pPr>
      <w:r w:rsidRPr="00291DEA">
        <w:rPr>
          <w:b/>
          <w:bCs/>
          <w:sz w:val="22"/>
          <w:szCs w:val="22"/>
          <w:lang w:eastAsia="en-US"/>
        </w:rPr>
        <w:t>Precondiţii (acolo unde este cazul)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74"/>
        <w:gridCol w:w="7171"/>
      </w:tblGrid>
      <w:tr w:rsidR="001642D5" w:rsidRPr="00291DEA" w14:paraId="7F962DE4" w14:textId="77777777" w:rsidTr="001642D5">
        <w:tc>
          <w:tcPr>
            <w:tcW w:w="1163" w:type="pct"/>
            <w:tcBorders>
              <w:top w:val="single" w:sz="4" w:space="0" w:color="000000"/>
              <w:left w:val="single" w:sz="4" w:space="0" w:color="000000"/>
              <w:bottom w:val="single" w:sz="4" w:space="0" w:color="000000"/>
              <w:right w:val="single" w:sz="4" w:space="0" w:color="000000"/>
            </w:tcBorders>
          </w:tcPr>
          <w:p w14:paraId="02B31E75" w14:textId="77777777" w:rsidR="001642D5" w:rsidRPr="00291DEA" w:rsidRDefault="001642D5" w:rsidP="00291DEA">
            <w:pPr>
              <w:spacing w:line="276" w:lineRule="auto"/>
              <w:rPr>
                <w:sz w:val="22"/>
                <w:szCs w:val="22"/>
                <w:lang w:eastAsia="en-US"/>
              </w:rPr>
            </w:pPr>
            <w:r w:rsidRPr="00291DEA">
              <w:rPr>
                <w:sz w:val="22"/>
                <w:szCs w:val="22"/>
                <w:lang w:eastAsia="en-US"/>
              </w:rPr>
              <w:lastRenderedPageBreak/>
              <w:t>4.1 de curriculum</w:t>
            </w:r>
          </w:p>
        </w:tc>
        <w:tc>
          <w:tcPr>
            <w:tcW w:w="3837" w:type="pct"/>
            <w:tcBorders>
              <w:top w:val="single" w:sz="4" w:space="0" w:color="000000"/>
              <w:left w:val="single" w:sz="4" w:space="0" w:color="000000"/>
              <w:bottom w:val="single" w:sz="4" w:space="0" w:color="000000"/>
              <w:right w:val="single" w:sz="4" w:space="0" w:color="000000"/>
            </w:tcBorders>
          </w:tcPr>
          <w:p w14:paraId="2CA42B7F" w14:textId="77777777" w:rsidR="001642D5" w:rsidRPr="00291DEA" w:rsidRDefault="001642D5" w:rsidP="00291DEA">
            <w:pPr>
              <w:spacing w:line="276" w:lineRule="auto"/>
              <w:jc w:val="both"/>
              <w:rPr>
                <w:sz w:val="22"/>
                <w:szCs w:val="22"/>
                <w:lang w:eastAsia="en-US"/>
              </w:rPr>
            </w:pPr>
            <w:r w:rsidRPr="00291DEA">
              <w:rPr>
                <w:sz w:val="22"/>
                <w:szCs w:val="22"/>
                <w:lang w:eastAsia="en-US"/>
              </w:rPr>
              <w:t>Disciplina este o disciplină de domeniu și necesită cunoștinte anterioare:</w:t>
            </w:r>
          </w:p>
          <w:p w14:paraId="31257B6F" w14:textId="77777777" w:rsidR="001642D5" w:rsidRPr="00291DEA" w:rsidRDefault="001642D5" w:rsidP="00291DEA">
            <w:pPr>
              <w:numPr>
                <w:ilvl w:val="0"/>
                <w:numId w:val="32"/>
              </w:numPr>
              <w:spacing w:after="200" w:line="276" w:lineRule="auto"/>
              <w:jc w:val="both"/>
              <w:rPr>
                <w:sz w:val="22"/>
                <w:szCs w:val="22"/>
                <w:lang w:eastAsia="en-US"/>
              </w:rPr>
            </w:pPr>
            <w:r w:rsidRPr="00291DEA">
              <w:rPr>
                <w:sz w:val="22"/>
                <w:szCs w:val="22"/>
                <w:lang w:eastAsia="en-US"/>
              </w:rPr>
              <w:t>Managementul resurselor umane;</w:t>
            </w:r>
          </w:p>
          <w:p w14:paraId="05FD2912" w14:textId="77777777" w:rsidR="001642D5" w:rsidRPr="00291DEA" w:rsidRDefault="001642D5" w:rsidP="00291DEA">
            <w:pPr>
              <w:numPr>
                <w:ilvl w:val="0"/>
                <w:numId w:val="32"/>
              </w:numPr>
              <w:spacing w:after="200" w:line="276" w:lineRule="auto"/>
              <w:jc w:val="both"/>
              <w:rPr>
                <w:sz w:val="22"/>
                <w:szCs w:val="22"/>
                <w:lang w:eastAsia="en-US"/>
              </w:rPr>
            </w:pPr>
            <w:r w:rsidRPr="00291DEA">
              <w:rPr>
                <w:sz w:val="22"/>
                <w:szCs w:val="22"/>
                <w:lang w:eastAsia="en-US"/>
              </w:rPr>
              <w:t>Managementul previzional al resurselor umane</w:t>
            </w:r>
          </w:p>
          <w:p w14:paraId="5C1D3F8D" w14:textId="77777777" w:rsidR="001642D5" w:rsidRPr="00291DEA" w:rsidRDefault="001642D5" w:rsidP="00291DEA">
            <w:pPr>
              <w:numPr>
                <w:ilvl w:val="0"/>
                <w:numId w:val="32"/>
              </w:numPr>
              <w:spacing w:after="200" w:line="276" w:lineRule="auto"/>
              <w:jc w:val="both"/>
              <w:rPr>
                <w:sz w:val="22"/>
                <w:szCs w:val="22"/>
                <w:lang w:eastAsia="en-US"/>
              </w:rPr>
            </w:pPr>
            <w:r w:rsidRPr="00291DEA">
              <w:rPr>
                <w:sz w:val="22"/>
                <w:szCs w:val="22"/>
                <w:lang w:eastAsia="en-US"/>
              </w:rPr>
              <w:t>Cultură şi comportament managerial;</w:t>
            </w:r>
          </w:p>
          <w:p w14:paraId="691BDDE9" w14:textId="77777777" w:rsidR="001642D5" w:rsidRPr="00291DEA" w:rsidRDefault="001642D5" w:rsidP="00291DEA">
            <w:pPr>
              <w:numPr>
                <w:ilvl w:val="0"/>
                <w:numId w:val="32"/>
              </w:numPr>
              <w:spacing w:after="200" w:line="276" w:lineRule="auto"/>
              <w:jc w:val="both"/>
              <w:rPr>
                <w:sz w:val="22"/>
                <w:szCs w:val="22"/>
                <w:lang w:eastAsia="en-US"/>
              </w:rPr>
            </w:pPr>
            <w:r w:rsidRPr="00291DEA">
              <w:rPr>
                <w:sz w:val="22"/>
                <w:szCs w:val="22"/>
                <w:lang w:eastAsia="en-US"/>
              </w:rPr>
              <w:t>Metode şi tehnici de cercetare</w:t>
            </w:r>
            <w:r w:rsidRPr="00291DEA">
              <w:rPr>
                <w:b/>
                <w:bCs/>
                <w:sz w:val="22"/>
                <w:szCs w:val="22"/>
                <w:lang w:eastAsia="en-US"/>
              </w:rPr>
              <w:t>:</w:t>
            </w:r>
          </w:p>
          <w:p w14:paraId="6D1D1DBE" w14:textId="77777777" w:rsidR="001642D5" w:rsidRPr="00291DEA" w:rsidRDefault="001642D5" w:rsidP="00291DEA">
            <w:pPr>
              <w:numPr>
                <w:ilvl w:val="0"/>
                <w:numId w:val="31"/>
              </w:numPr>
              <w:spacing w:after="200" w:line="276" w:lineRule="auto"/>
              <w:jc w:val="both"/>
              <w:rPr>
                <w:spacing w:val="-4"/>
                <w:sz w:val="22"/>
                <w:szCs w:val="22"/>
                <w:lang w:eastAsia="en-US"/>
              </w:rPr>
            </w:pPr>
            <w:r w:rsidRPr="00291DEA">
              <w:rPr>
                <w:spacing w:val="-4"/>
                <w:sz w:val="22"/>
                <w:szCs w:val="22"/>
                <w:lang w:eastAsia="en-US"/>
              </w:rPr>
              <w:t>Elaborarea şi interpretarea diagnozei sociale pe baza terminologiei, metodelor şi paradigmelor specifice;</w:t>
            </w:r>
          </w:p>
          <w:p w14:paraId="110AE3A8" w14:textId="77777777" w:rsidR="001642D5" w:rsidRPr="00291DEA" w:rsidRDefault="001642D5" w:rsidP="00291DEA">
            <w:pPr>
              <w:numPr>
                <w:ilvl w:val="0"/>
                <w:numId w:val="31"/>
              </w:numPr>
              <w:spacing w:after="200" w:line="276" w:lineRule="auto"/>
              <w:jc w:val="both"/>
              <w:rPr>
                <w:sz w:val="22"/>
                <w:szCs w:val="22"/>
                <w:lang w:eastAsia="en-US"/>
              </w:rPr>
            </w:pPr>
            <w:r w:rsidRPr="00291DEA">
              <w:rPr>
                <w:sz w:val="22"/>
                <w:szCs w:val="22"/>
                <w:lang w:eastAsia="en-US"/>
              </w:rPr>
              <w:t>Interpretarea realităţii sociale prin aplicarea cunoştinţelor fundamentale;</w:t>
            </w:r>
          </w:p>
          <w:p w14:paraId="69CC7194" w14:textId="77777777" w:rsidR="001642D5" w:rsidRPr="00291DEA" w:rsidRDefault="001642D5" w:rsidP="00291DEA">
            <w:pPr>
              <w:numPr>
                <w:ilvl w:val="0"/>
                <w:numId w:val="31"/>
              </w:numPr>
              <w:spacing w:after="200" w:line="276" w:lineRule="auto"/>
              <w:jc w:val="both"/>
              <w:rPr>
                <w:sz w:val="22"/>
                <w:szCs w:val="22"/>
                <w:lang w:eastAsia="en-US"/>
              </w:rPr>
            </w:pPr>
            <w:r w:rsidRPr="00291DEA">
              <w:rPr>
                <w:spacing w:val="-4"/>
                <w:sz w:val="22"/>
                <w:szCs w:val="22"/>
                <w:lang w:eastAsia="en-US"/>
              </w:rPr>
              <w:t>Realizarea diagnozei sociale în raport cu problemele comunităţilor umane și analizarea politicilor publice.</w:t>
            </w:r>
          </w:p>
        </w:tc>
      </w:tr>
      <w:tr w:rsidR="001642D5" w:rsidRPr="00291DEA" w14:paraId="109F898D" w14:textId="77777777" w:rsidTr="001642D5">
        <w:tc>
          <w:tcPr>
            <w:tcW w:w="1163" w:type="pct"/>
            <w:tcBorders>
              <w:top w:val="single" w:sz="4" w:space="0" w:color="000000"/>
              <w:left w:val="single" w:sz="4" w:space="0" w:color="000000"/>
              <w:bottom w:val="single" w:sz="4" w:space="0" w:color="000000"/>
              <w:right w:val="single" w:sz="4" w:space="0" w:color="000000"/>
            </w:tcBorders>
          </w:tcPr>
          <w:p w14:paraId="3F6B87B4" w14:textId="77777777" w:rsidR="001642D5" w:rsidRPr="00291DEA" w:rsidRDefault="001642D5" w:rsidP="00291DEA">
            <w:pPr>
              <w:spacing w:line="276" w:lineRule="auto"/>
              <w:rPr>
                <w:sz w:val="22"/>
                <w:szCs w:val="22"/>
                <w:lang w:eastAsia="en-US"/>
              </w:rPr>
            </w:pPr>
            <w:r w:rsidRPr="00291DEA">
              <w:rPr>
                <w:sz w:val="22"/>
                <w:szCs w:val="22"/>
                <w:lang w:eastAsia="en-US"/>
              </w:rPr>
              <w:t>4.2 de competenţe</w:t>
            </w:r>
          </w:p>
        </w:tc>
        <w:tc>
          <w:tcPr>
            <w:tcW w:w="3837" w:type="pct"/>
            <w:tcBorders>
              <w:top w:val="single" w:sz="4" w:space="0" w:color="000000"/>
              <w:left w:val="single" w:sz="4" w:space="0" w:color="000000"/>
              <w:bottom w:val="single" w:sz="4" w:space="0" w:color="000000"/>
              <w:right w:val="single" w:sz="4" w:space="0" w:color="000000"/>
            </w:tcBorders>
          </w:tcPr>
          <w:p w14:paraId="1B41D23E" w14:textId="77777777" w:rsidR="001642D5" w:rsidRPr="00291DEA" w:rsidRDefault="001642D5" w:rsidP="00291DEA">
            <w:pPr>
              <w:jc w:val="both"/>
              <w:rPr>
                <w:sz w:val="22"/>
                <w:szCs w:val="22"/>
                <w:lang w:eastAsia="en-US"/>
              </w:rPr>
            </w:pPr>
            <w:r w:rsidRPr="00291DEA">
              <w:rPr>
                <w:sz w:val="22"/>
                <w:szCs w:val="22"/>
                <w:lang w:eastAsia="en-US"/>
              </w:rPr>
              <w:t>Sunt necesare competențe de învățare activă și de organizare a timpului:</w:t>
            </w:r>
          </w:p>
          <w:p w14:paraId="472B63CC" w14:textId="77777777" w:rsidR="001642D5" w:rsidRPr="00291DEA" w:rsidRDefault="001642D5" w:rsidP="00291DEA">
            <w:pPr>
              <w:numPr>
                <w:ilvl w:val="0"/>
                <w:numId w:val="33"/>
              </w:numPr>
              <w:spacing w:after="200" w:line="276" w:lineRule="auto"/>
              <w:jc w:val="both"/>
              <w:rPr>
                <w:sz w:val="22"/>
                <w:szCs w:val="22"/>
                <w:lang w:eastAsia="en-US"/>
              </w:rPr>
            </w:pPr>
            <w:r w:rsidRPr="00291DEA">
              <w:rPr>
                <w:sz w:val="22"/>
                <w:szCs w:val="22"/>
                <w:lang w:eastAsia="en-US"/>
              </w:rPr>
              <w:t>Analiza şi evaluarea strategiilor şi proceselor de comunicare personale, de grup și de masă;</w:t>
            </w:r>
          </w:p>
          <w:p w14:paraId="66A069B1" w14:textId="77777777" w:rsidR="001642D5" w:rsidRPr="00291DEA" w:rsidRDefault="001642D5" w:rsidP="00291DEA">
            <w:pPr>
              <w:numPr>
                <w:ilvl w:val="0"/>
                <w:numId w:val="33"/>
              </w:numPr>
              <w:spacing w:after="200" w:line="276" w:lineRule="auto"/>
              <w:jc w:val="both"/>
              <w:rPr>
                <w:sz w:val="22"/>
                <w:szCs w:val="22"/>
                <w:lang w:eastAsia="en-US"/>
              </w:rPr>
            </w:pPr>
            <w:r w:rsidRPr="00291DEA">
              <w:rPr>
                <w:sz w:val="22"/>
                <w:szCs w:val="22"/>
                <w:lang w:eastAsia="en-US"/>
              </w:rPr>
              <w:t>Elaborarea de proiecte de cercetare şi intervenţie în domeniul comunicării;</w:t>
            </w:r>
          </w:p>
          <w:p w14:paraId="33038A50" w14:textId="77777777" w:rsidR="001642D5" w:rsidRPr="00291DEA" w:rsidRDefault="001642D5" w:rsidP="00291DEA">
            <w:pPr>
              <w:numPr>
                <w:ilvl w:val="0"/>
                <w:numId w:val="33"/>
              </w:numPr>
              <w:spacing w:after="200" w:line="276" w:lineRule="auto"/>
              <w:jc w:val="both"/>
              <w:rPr>
                <w:spacing w:val="-4"/>
                <w:sz w:val="22"/>
                <w:szCs w:val="22"/>
                <w:lang w:eastAsia="en-US"/>
              </w:rPr>
            </w:pPr>
            <w:r w:rsidRPr="00291DEA">
              <w:rPr>
                <w:spacing w:val="-4"/>
                <w:sz w:val="22"/>
                <w:szCs w:val="22"/>
                <w:lang w:eastAsia="en-US"/>
              </w:rPr>
              <w:t>Formularea şi analiza conceptelor, teoriilor, paradigmelor şi metodologiilor utilizate în analiza comunicării;</w:t>
            </w:r>
          </w:p>
          <w:p w14:paraId="29DDDED4" w14:textId="77777777" w:rsidR="001642D5" w:rsidRPr="00291DEA" w:rsidRDefault="001642D5" w:rsidP="00291DEA">
            <w:pPr>
              <w:numPr>
                <w:ilvl w:val="0"/>
                <w:numId w:val="33"/>
              </w:numPr>
              <w:tabs>
                <w:tab w:val="left" w:pos="1022"/>
              </w:tabs>
              <w:spacing w:after="200" w:line="276" w:lineRule="auto"/>
              <w:jc w:val="both"/>
              <w:rPr>
                <w:b/>
                <w:bCs/>
                <w:sz w:val="22"/>
                <w:szCs w:val="22"/>
                <w:lang w:eastAsia="en-US"/>
              </w:rPr>
            </w:pPr>
            <w:r w:rsidRPr="00291DEA">
              <w:rPr>
                <w:sz w:val="22"/>
                <w:szCs w:val="22"/>
                <w:lang w:eastAsia="en-US"/>
              </w:rPr>
              <w:t>Identificarea, măsurarea și evaluarea tipurilor și stilurilor de comunicare;</w:t>
            </w:r>
          </w:p>
          <w:p w14:paraId="3FBA3498" w14:textId="77777777" w:rsidR="001642D5" w:rsidRPr="00291DEA" w:rsidRDefault="001642D5" w:rsidP="00291DEA">
            <w:pPr>
              <w:numPr>
                <w:ilvl w:val="0"/>
                <w:numId w:val="33"/>
              </w:numPr>
              <w:tabs>
                <w:tab w:val="left" w:pos="1022"/>
              </w:tabs>
              <w:spacing w:after="200" w:line="276" w:lineRule="auto"/>
              <w:jc w:val="both"/>
              <w:rPr>
                <w:b/>
                <w:bCs/>
                <w:sz w:val="22"/>
                <w:szCs w:val="22"/>
                <w:lang w:eastAsia="en-US"/>
              </w:rPr>
            </w:pPr>
            <w:r w:rsidRPr="00291DEA">
              <w:rPr>
                <w:sz w:val="22"/>
                <w:szCs w:val="22"/>
                <w:lang w:eastAsia="en-US"/>
              </w:rPr>
              <w:t>Aplicarea tehnicilor de relaţionare în grup a capacităţilor empatice de comunicare interpersonală şi de asumare de roluri specifice în cadrul muncii în echipă</w:t>
            </w:r>
            <w:r w:rsidRPr="00291DEA">
              <w:rPr>
                <w:b/>
                <w:bCs/>
                <w:sz w:val="22"/>
                <w:szCs w:val="22"/>
                <w:lang w:eastAsia="en-US"/>
              </w:rPr>
              <w:t>.</w:t>
            </w:r>
          </w:p>
        </w:tc>
      </w:tr>
    </w:tbl>
    <w:p w14:paraId="536CAFE0" w14:textId="77777777" w:rsidR="00291DEA" w:rsidRPr="00291DEA" w:rsidRDefault="00291DEA" w:rsidP="00291DEA">
      <w:pPr>
        <w:spacing w:after="200" w:line="276" w:lineRule="auto"/>
        <w:ind w:left="720"/>
        <w:rPr>
          <w:sz w:val="22"/>
          <w:szCs w:val="22"/>
          <w:lang w:eastAsia="en-US"/>
        </w:rPr>
      </w:pPr>
    </w:p>
    <w:p w14:paraId="0BA4136C" w14:textId="77777777" w:rsidR="00291DEA" w:rsidRPr="00291DEA" w:rsidRDefault="00291DEA" w:rsidP="00291DEA">
      <w:pPr>
        <w:spacing w:after="200" w:line="276" w:lineRule="auto"/>
        <w:ind w:left="720"/>
        <w:rPr>
          <w:sz w:val="22"/>
          <w:szCs w:val="22"/>
          <w:lang w:eastAsia="en-US"/>
        </w:rPr>
      </w:pPr>
    </w:p>
    <w:p w14:paraId="3089D10E" w14:textId="77777777" w:rsidR="00291DEA" w:rsidRPr="00291DEA" w:rsidRDefault="00291DEA" w:rsidP="00291DEA">
      <w:pPr>
        <w:numPr>
          <w:ilvl w:val="0"/>
          <w:numId w:val="26"/>
        </w:numPr>
        <w:spacing w:after="200" w:line="276" w:lineRule="auto"/>
        <w:ind w:left="714" w:hanging="357"/>
        <w:rPr>
          <w:b/>
          <w:bCs/>
          <w:sz w:val="22"/>
          <w:szCs w:val="22"/>
          <w:lang w:eastAsia="en-US"/>
        </w:rPr>
      </w:pPr>
      <w:r w:rsidRPr="00291DEA">
        <w:rPr>
          <w:b/>
          <w:bCs/>
          <w:sz w:val="22"/>
          <w:szCs w:val="22"/>
          <w:lang w:eastAsia="en-US"/>
        </w:rPr>
        <w:t>Condiţii (acolo unde este cazul)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65"/>
        <w:gridCol w:w="3390"/>
        <w:gridCol w:w="3390"/>
      </w:tblGrid>
      <w:tr w:rsidR="00291DEA" w:rsidRPr="00291DEA" w14:paraId="2B3ADDCF" w14:textId="77777777" w:rsidTr="005D12AC">
        <w:tc>
          <w:tcPr>
            <w:tcW w:w="1372" w:type="pct"/>
            <w:tcBorders>
              <w:top w:val="single" w:sz="4" w:space="0" w:color="000000"/>
              <w:left w:val="single" w:sz="4" w:space="0" w:color="000000"/>
              <w:bottom w:val="single" w:sz="4" w:space="0" w:color="000000"/>
              <w:right w:val="single" w:sz="4" w:space="0" w:color="000000"/>
            </w:tcBorders>
          </w:tcPr>
          <w:p w14:paraId="3225D01E" w14:textId="77777777" w:rsidR="00291DEA" w:rsidRPr="00291DEA" w:rsidRDefault="00291DEA" w:rsidP="00291DEA">
            <w:pPr>
              <w:spacing w:line="360" w:lineRule="auto"/>
              <w:rPr>
                <w:sz w:val="22"/>
                <w:szCs w:val="22"/>
                <w:lang w:eastAsia="en-US"/>
              </w:rPr>
            </w:pPr>
            <w:r w:rsidRPr="00291DEA">
              <w:rPr>
                <w:sz w:val="22"/>
                <w:szCs w:val="22"/>
                <w:lang w:eastAsia="en-US"/>
              </w:rPr>
              <w:t>5.1 de desfăşurare a cursului</w:t>
            </w:r>
          </w:p>
        </w:tc>
        <w:tc>
          <w:tcPr>
            <w:tcW w:w="1814" w:type="pct"/>
            <w:tcBorders>
              <w:top w:val="single" w:sz="4" w:space="0" w:color="000000"/>
              <w:left w:val="single" w:sz="4" w:space="0" w:color="000000"/>
              <w:bottom w:val="single" w:sz="4" w:space="0" w:color="000000"/>
              <w:right w:val="single" w:sz="4" w:space="0" w:color="000000"/>
            </w:tcBorders>
          </w:tcPr>
          <w:p w14:paraId="6FADD40E" w14:textId="216B03E7" w:rsidR="00291DEA" w:rsidRPr="00291DEA" w:rsidRDefault="00291DEA" w:rsidP="00291DEA">
            <w:pPr>
              <w:widowControl w:val="0"/>
              <w:numPr>
                <w:ilvl w:val="0"/>
                <w:numId w:val="34"/>
              </w:numPr>
              <w:tabs>
                <w:tab w:val="left" w:pos="220"/>
                <w:tab w:val="left" w:pos="720"/>
              </w:tabs>
              <w:autoSpaceDE w:val="0"/>
              <w:autoSpaceDN w:val="0"/>
              <w:adjustRightInd w:val="0"/>
              <w:spacing w:after="200" w:line="276" w:lineRule="auto"/>
              <w:jc w:val="both"/>
              <w:rPr>
                <w:color w:val="000000"/>
                <w:sz w:val="22"/>
                <w:szCs w:val="22"/>
                <w:lang w:val="fr-FR" w:eastAsia="en-US"/>
              </w:rPr>
            </w:pPr>
            <w:proofErr w:type="spellStart"/>
            <w:r w:rsidRPr="00291DEA">
              <w:rPr>
                <w:color w:val="000000"/>
                <w:sz w:val="22"/>
                <w:szCs w:val="22"/>
                <w:lang w:val="fr-FR" w:eastAsia="en-US"/>
              </w:rPr>
              <w:t>Activitățile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din</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anul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universitar</w:t>
            </w:r>
            <w:proofErr w:type="spellEnd"/>
            <w:r w:rsidRPr="00291DEA">
              <w:rPr>
                <w:color w:val="000000"/>
                <w:sz w:val="22"/>
                <w:szCs w:val="22"/>
                <w:lang w:val="fr-FR" w:eastAsia="en-US"/>
              </w:rPr>
              <w:t xml:space="preserve"> se vor </w:t>
            </w:r>
            <w:proofErr w:type="spellStart"/>
            <w:r w:rsidRPr="00291DEA">
              <w:rPr>
                <w:color w:val="000000"/>
                <w:sz w:val="22"/>
                <w:szCs w:val="22"/>
                <w:lang w:val="fr-FR" w:eastAsia="en-US"/>
              </w:rPr>
              <w:t>desfășura</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sincron</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față</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în</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față</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și</w:t>
            </w:r>
            <w:proofErr w:type="spellEnd"/>
            <w:r w:rsidRPr="00291DEA">
              <w:rPr>
                <w:color w:val="000000"/>
                <w:sz w:val="22"/>
                <w:szCs w:val="22"/>
                <w:lang w:val="fr-FR" w:eastAsia="en-US"/>
              </w:rPr>
              <w:t xml:space="preserve"> </w:t>
            </w:r>
            <w:proofErr w:type="gramStart"/>
            <w:r w:rsidRPr="00291DEA">
              <w:rPr>
                <w:color w:val="000000"/>
                <w:sz w:val="22"/>
                <w:szCs w:val="22"/>
                <w:lang w:val="fr-FR" w:eastAsia="en-US"/>
              </w:rPr>
              <w:t>online;</w:t>
            </w:r>
            <w:proofErr w:type="gramEnd"/>
          </w:p>
          <w:p w14:paraId="7AAD1006" w14:textId="77777777" w:rsidR="00291DEA" w:rsidRPr="00291DEA" w:rsidRDefault="00291DEA" w:rsidP="00291DEA">
            <w:pPr>
              <w:numPr>
                <w:ilvl w:val="0"/>
                <w:numId w:val="34"/>
              </w:numPr>
              <w:tabs>
                <w:tab w:val="left" w:pos="1022"/>
              </w:tabs>
              <w:spacing w:after="200" w:line="360" w:lineRule="auto"/>
              <w:jc w:val="both"/>
              <w:rPr>
                <w:sz w:val="22"/>
                <w:szCs w:val="22"/>
                <w:lang w:eastAsia="en-US"/>
              </w:rPr>
            </w:pPr>
            <w:proofErr w:type="spellStart"/>
            <w:r w:rsidRPr="00291DEA">
              <w:rPr>
                <w:color w:val="000000"/>
                <w:sz w:val="22"/>
                <w:szCs w:val="22"/>
                <w:lang w:val="fr-FR" w:eastAsia="en-US"/>
              </w:rPr>
              <w:t>Pentru</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organizarea</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activităților</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didactice</w:t>
            </w:r>
            <w:proofErr w:type="spellEnd"/>
            <w:r w:rsidRPr="00291DEA">
              <w:rPr>
                <w:color w:val="000000"/>
                <w:sz w:val="22"/>
                <w:szCs w:val="22"/>
                <w:lang w:val="fr-FR" w:eastAsia="en-US"/>
              </w:rPr>
              <w:t xml:space="preserve"> se va </w:t>
            </w:r>
            <w:proofErr w:type="spellStart"/>
            <w:r w:rsidRPr="00291DEA">
              <w:rPr>
                <w:color w:val="000000"/>
                <w:sz w:val="22"/>
                <w:szCs w:val="22"/>
                <w:lang w:val="fr-FR" w:eastAsia="en-US"/>
              </w:rPr>
              <w:t>utiliza</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platforma</w:t>
            </w:r>
            <w:proofErr w:type="spellEnd"/>
            <w:r w:rsidRPr="00291DEA">
              <w:rPr>
                <w:color w:val="000000"/>
                <w:sz w:val="22"/>
                <w:szCs w:val="22"/>
                <w:lang w:val="fr-FR" w:eastAsia="en-US"/>
              </w:rPr>
              <w:t xml:space="preserve"> Google Classroom </w:t>
            </w:r>
            <w:proofErr w:type="spellStart"/>
            <w:r w:rsidRPr="00291DEA">
              <w:rPr>
                <w:color w:val="000000"/>
                <w:sz w:val="22"/>
                <w:szCs w:val="22"/>
                <w:lang w:val="fr-FR" w:eastAsia="en-US"/>
              </w:rPr>
              <w:t>și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emailul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instituțional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Astfel</w:t>
            </w:r>
            <w:proofErr w:type="spellEnd"/>
            <w:r w:rsidRPr="00291DEA">
              <w:rPr>
                <w:color w:val="000000"/>
                <w:sz w:val="22"/>
                <w:szCs w:val="22"/>
                <w:lang w:val="fr-FR" w:eastAsia="en-US"/>
              </w:rPr>
              <w:t xml:space="preserve"> vor fi </w:t>
            </w:r>
            <w:proofErr w:type="spellStart"/>
            <w:r w:rsidRPr="00291DEA">
              <w:rPr>
                <w:color w:val="000000"/>
                <w:sz w:val="22"/>
                <w:szCs w:val="22"/>
                <w:lang w:val="fr-FR" w:eastAsia="en-US"/>
              </w:rPr>
              <w:t>comunicate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materiale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didactice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lastRenderedPageBreak/>
              <w:t>aferente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disciplinei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și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predate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temele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aferente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Codul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disciplinei</w:t>
            </w:r>
            <w:proofErr w:type="spellEnd"/>
            <w:r w:rsidRPr="00291DEA">
              <w:rPr>
                <w:color w:val="000000"/>
                <w:sz w:val="22"/>
                <w:szCs w:val="22"/>
                <w:lang w:val="fr-FR" w:eastAsia="en-US"/>
              </w:rPr>
              <w:t xml:space="preserve"> va fi </w:t>
            </w:r>
            <w:proofErr w:type="spellStart"/>
            <w:r w:rsidRPr="00291DEA">
              <w:rPr>
                <w:color w:val="000000"/>
                <w:sz w:val="22"/>
                <w:szCs w:val="22"/>
                <w:lang w:val="fr-FR" w:eastAsia="en-US"/>
              </w:rPr>
              <w:t>oferit</w:t>
            </w:r>
            <w:proofErr w:type="spellEnd"/>
            <w:r w:rsidRPr="00291DEA">
              <w:rPr>
                <w:color w:val="000000"/>
                <w:sz w:val="22"/>
                <w:szCs w:val="22"/>
                <w:lang w:val="fr-FR" w:eastAsia="en-US"/>
              </w:rPr>
              <w:t xml:space="preserve"> la prima </w:t>
            </w:r>
            <w:proofErr w:type="spellStart"/>
            <w:r w:rsidRPr="00291DEA">
              <w:rPr>
                <w:color w:val="000000"/>
                <w:sz w:val="22"/>
                <w:szCs w:val="22"/>
                <w:lang w:val="fr-FR" w:eastAsia="en-US"/>
              </w:rPr>
              <w:t>interatiune</w:t>
            </w:r>
            <w:proofErr w:type="spellEnd"/>
            <w:r w:rsidRPr="00291DEA">
              <w:rPr>
                <w:color w:val="000000"/>
                <w:sz w:val="22"/>
                <w:szCs w:val="22"/>
                <w:lang w:val="fr-FR" w:eastAsia="en-US"/>
              </w:rPr>
              <w:t xml:space="preserve"> online. </w:t>
            </w:r>
            <w:proofErr w:type="spellStart"/>
            <w:r w:rsidRPr="00291DEA">
              <w:rPr>
                <w:color w:val="000000"/>
                <w:sz w:val="22"/>
                <w:szCs w:val="22"/>
                <w:lang w:val="fr-FR" w:eastAsia="en-US"/>
              </w:rPr>
              <w:t>Pentru</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interacțiunile</w:t>
            </w:r>
            <w:proofErr w:type="spellEnd"/>
            <w:r w:rsidRPr="00291DEA">
              <w:rPr>
                <w:color w:val="000000"/>
                <w:sz w:val="22"/>
                <w:szCs w:val="22"/>
                <w:lang w:val="fr-FR" w:eastAsia="en-US"/>
              </w:rPr>
              <w:t xml:space="preserve"> online se va </w:t>
            </w:r>
            <w:proofErr w:type="spellStart"/>
            <w:r w:rsidRPr="00291DEA">
              <w:rPr>
                <w:color w:val="000000"/>
                <w:sz w:val="22"/>
                <w:szCs w:val="22"/>
                <w:lang w:val="fr-FR" w:eastAsia="en-US"/>
              </w:rPr>
              <w:t>folosi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aplicația</w:t>
            </w:r>
            <w:proofErr w:type="spellEnd"/>
            <w:r w:rsidRPr="00291DEA">
              <w:rPr>
                <w:color w:val="000000"/>
                <w:sz w:val="22"/>
                <w:szCs w:val="22"/>
                <w:lang w:val="fr-FR" w:eastAsia="en-US"/>
              </w:rPr>
              <w:t xml:space="preserve"> Google Meet. </w:t>
            </w:r>
            <w:proofErr w:type="spellStart"/>
            <w:r w:rsidRPr="00291DEA">
              <w:rPr>
                <w:color w:val="000000"/>
                <w:sz w:val="22"/>
                <w:szCs w:val="22"/>
                <w:lang w:val="fr-FR" w:eastAsia="en-US"/>
              </w:rPr>
              <w:t>Linkul</w:t>
            </w:r>
            <w:proofErr w:type="spellEnd"/>
            <w:r w:rsidRPr="00291DEA">
              <w:rPr>
                <w:color w:val="000000"/>
                <w:sz w:val="22"/>
                <w:szCs w:val="22"/>
                <w:lang w:val="fr-FR" w:eastAsia="en-US"/>
              </w:rPr>
              <w:t xml:space="preserve"> de </w:t>
            </w:r>
            <w:proofErr w:type="spellStart"/>
            <w:r w:rsidRPr="00291DEA">
              <w:rPr>
                <w:color w:val="000000"/>
                <w:sz w:val="22"/>
                <w:szCs w:val="22"/>
                <w:lang w:val="fr-FR" w:eastAsia="en-US"/>
              </w:rPr>
              <w:t>participare</w:t>
            </w:r>
            <w:proofErr w:type="spellEnd"/>
            <w:r w:rsidRPr="00291DEA">
              <w:rPr>
                <w:color w:val="000000"/>
                <w:sz w:val="22"/>
                <w:szCs w:val="22"/>
                <w:lang w:val="fr-FR" w:eastAsia="en-US"/>
              </w:rPr>
              <w:t xml:space="preserve"> va fi </w:t>
            </w:r>
            <w:proofErr w:type="spellStart"/>
            <w:r w:rsidRPr="00291DEA">
              <w:rPr>
                <w:color w:val="000000"/>
                <w:sz w:val="22"/>
                <w:szCs w:val="22"/>
                <w:lang w:val="fr-FR" w:eastAsia="en-US"/>
              </w:rPr>
              <w:t>unic</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pe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parcursul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semestrului</w:t>
            </w:r>
            <w:proofErr w:type="spellEnd"/>
            <w:r w:rsidRPr="00291DEA">
              <w:rPr>
                <w:color w:val="000000"/>
                <w:sz w:val="22"/>
                <w:szCs w:val="22"/>
                <w:lang w:val="fr-FR" w:eastAsia="en-US"/>
              </w:rPr>
              <w:t xml:space="preserve"> si se va </w:t>
            </w:r>
            <w:proofErr w:type="spellStart"/>
            <w:r w:rsidRPr="00291DEA">
              <w:rPr>
                <w:color w:val="000000"/>
                <w:sz w:val="22"/>
                <w:szCs w:val="22"/>
                <w:lang w:val="fr-FR" w:eastAsia="en-US"/>
              </w:rPr>
              <w:t>regasi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în</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orarul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activitatilor</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didactice</w:t>
            </w:r>
            <w:proofErr w:type="spellEnd"/>
            <w:r w:rsidRPr="00291DEA">
              <w:rPr>
                <w:color w:val="000000"/>
                <w:sz w:val="22"/>
                <w:szCs w:val="22"/>
                <w:lang w:val="fr-FR" w:eastAsia="en-US"/>
              </w:rPr>
              <w:t>.</w:t>
            </w:r>
          </w:p>
        </w:tc>
        <w:tc>
          <w:tcPr>
            <w:tcW w:w="1814" w:type="pct"/>
            <w:tcBorders>
              <w:top w:val="single" w:sz="4" w:space="0" w:color="000000"/>
              <w:left w:val="single" w:sz="4" w:space="0" w:color="000000"/>
              <w:bottom w:val="single" w:sz="4" w:space="0" w:color="000000"/>
              <w:right w:val="single" w:sz="4" w:space="0" w:color="000000"/>
            </w:tcBorders>
          </w:tcPr>
          <w:p w14:paraId="5C4CA898" w14:textId="77777777" w:rsidR="00291DEA" w:rsidRPr="00291DEA" w:rsidRDefault="00291DEA" w:rsidP="00291DEA">
            <w:pPr>
              <w:numPr>
                <w:ilvl w:val="0"/>
                <w:numId w:val="28"/>
              </w:numPr>
              <w:spacing w:after="200" w:line="360" w:lineRule="auto"/>
              <w:ind w:hanging="686"/>
              <w:rPr>
                <w:sz w:val="22"/>
                <w:szCs w:val="22"/>
                <w:lang w:eastAsia="en-US"/>
              </w:rPr>
            </w:pPr>
            <w:r w:rsidRPr="00291DEA">
              <w:rPr>
                <w:sz w:val="22"/>
                <w:szCs w:val="22"/>
                <w:lang w:eastAsia="en-US"/>
              </w:rPr>
              <w:lastRenderedPageBreak/>
              <w:t>Acces la internet</w:t>
            </w:r>
          </w:p>
          <w:p w14:paraId="03ECB726" w14:textId="77777777" w:rsidR="00291DEA" w:rsidRPr="00291DEA" w:rsidRDefault="00291DEA" w:rsidP="00291DEA">
            <w:pPr>
              <w:numPr>
                <w:ilvl w:val="0"/>
                <w:numId w:val="28"/>
              </w:numPr>
              <w:spacing w:after="200" w:line="360" w:lineRule="auto"/>
              <w:ind w:hanging="686"/>
              <w:rPr>
                <w:sz w:val="22"/>
                <w:szCs w:val="22"/>
                <w:lang w:eastAsia="en-US"/>
              </w:rPr>
            </w:pPr>
            <w:r w:rsidRPr="00291DEA">
              <w:rPr>
                <w:sz w:val="22"/>
                <w:szCs w:val="22"/>
                <w:lang w:eastAsia="en-US"/>
              </w:rPr>
              <w:t>Sală de curs cu videoproiector</w:t>
            </w:r>
          </w:p>
        </w:tc>
      </w:tr>
      <w:tr w:rsidR="00291DEA" w:rsidRPr="00291DEA" w14:paraId="428E69EC" w14:textId="77777777" w:rsidTr="005D12AC">
        <w:tc>
          <w:tcPr>
            <w:tcW w:w="1372" w:type="pct"/>
            <w:tcBorders>
              <w:top w:val="single" w:sz="4" w:space="0" w:color="000000"/>
              <w:left w:val="single" w:sz="4" w:space="0" w:color="000000"/>
              <w:bottom w:val="single" w:sz="4" w:space="0" w:color="000000"/>
              <w:right w:val="single" w:sz="4" w:space="0" w:color="000000"/>
            </w:tcBorders>
          </w:tcPr>
          <w:p w14:paraId="0C5C2019" w14:textId="77777777" w:rsidR="00291DEA" w:rsidRPr="00291DEA" w:rsidRDefault="00291DEA" w:rsidP="00291DEA">
            <w:pPr>
              <w:spacing w:line="360" w:lineRule="auto"/>
              <w:rPr>
                <w:sz w:val="22"/>
                <w:szCs w:val="22"/>
                <w:lang w:eastAsia="en-US"/>
              </w:rPr>
            </w:pPr>
            <w:r w:rsidRPr="00291DEA">
              <w:rPr>
                <w:sz w:val="22"/>
                <w:szCs w:val="22"/>
                <w:lang w:eastAsia="en-US"/>
              </w:rPr>
              <w:t>5.2 de desfăşurare a seminarului/laboratorului</w:t>
            </w:r>
          </w:p>
        </w:tc>
        <w:tc>
          <w:tcPr>
            <w:tcW w:w="1814" w:type="pct"/>
            <w:tcBorders>
              <w:top w:val="single" w:sz="4" w:space="0" w:color="000000"/>
              <w:left w:val="single" w:sz="4" w:space="0" w:color="000000"/>
              <w:bottom w:val="single" w:sz="4" w:space="0" w:color="000000"/>
              <w:right w:val="single" w:sz="4" w:space="0" w:color="000000"/>
            </w:tcBorders>
          </w:tcPr>
          <w:p w14:paraId="45482703" w14:textId="25FAE6B6" w:rsidR="00291DEA" w:rsidRPr="00291DEA" w:rsidRDefault="00291DEA" w:rsidP="00291DEA">
            <w:pPr>
              <w:widowControl w:val="0"/>
              <w:numPr>
                <w:ilvl w:val="0"/>
                <w:numId w:val="35"/>
              </w:numPr>
              <w:tabs>
                <w:tab w:val="left" w:pos="220"/>
                <w:tab w:val="left" w:pos="720"/>
              </w:tabs>
              <w:autoSpaceDE w:val="0"/>
              <w:autoSpaceDN w:val="0"/>
              <w:adjustRightInd w:val="0"/>
              <w:spacing w:after="200" w:line="276" w:lineRule="auto"/>
              <w:jc w:val="both"/>
              <w:rPr>
                <w:color w:val="000000"/>
                <w:sz w:val="22"/>
                <w:szCs w:val="22"/>
                <w:lang w:val="fr-FR" w:eastAsia="en-US"/>
              </w:rPr>
            </w:pPr>
            <w:proofErr w:type="spellStart"/>
            <w:r w:rsidRPr="00291DEA">
              <w:rPr>
                <w:color w:val="000000"/>
                <w:sz w:val="22"/>
                <w:szCs w:val="22"/>
                <w:lang w:val="fr-FR" w:eastAsia="en-US"/>
              </w:rPr>
              <w:t>Activitățile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din</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anul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universitar</w:t>
            </w:r>
            <w:proofErr w:type="spellEnd"/>
            <w:r w:rsidRPr="00291DEA">
              <w:rPr>
                <w:color w:val="000000"/>
                <w:sz w:val="22"/>
                <w:szCs w:val="22"/>
                <w:lang w:val="fr-FR" w:eastAsia="en-US"/>
              </w:rPr>
              <w:t xml:space="preserve"> se vor </w:t>
            </w:r>
            <w:proofErr w:type="spellStart"/>
            <w:r w:rsidRPr="00291DEA">
              <w:rPr>
                <w:color w:val="000000"/>
                <w:sz w:val="22"/>
                <w:szCs w:val="22"/>
                <w:lang w:val="fr-FR" w:eastAsia="en-US"/>
              </w:rPr>
              <w:t>desfășura</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sincron</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față</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în</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față</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și</w:t>
            </w:r>
            <w:proofErr w:type="spellEnd"/>
            <w:r w:rsidRPr="00291DEA">
              <w:rPr>
                <w:color w:val="000000"/>
                <w:sz w:val="22"/>
                <w:szCs w:val="22"/>
                <w:lang w:val="fr-FR" w:eastAsia="en-US"/>
              </w:rPr>
              <w:t xml:space="preserve"> </w:t>
            </w:r>
            <w:proofErr w:type="gramStart"/>
            <w:r w:rsidRPr="00291DEA">
              <w:rPr>
                <w:color w:val="000000"/>
                <w:sz w:val="22"/>
                <w:szCs w:val="22"/>
                <w:lang w:val="fr-FR" w:eastAsia="en-US"/>
              </w:rPr>
              <w:t>online;</w:t>
            </w:r>
            <w:proofErr w:type="gramEnd"/>
          </w:p>
          <w:p w14:paraId="7C0D8650" w14:textId="4838B413" w:rsidR="00291DEA" w:rsidRPr="00291DEA" w:rsidRDefault="00291DEA" w:rsidP="00AE1DE4">
            <w:pPr>
              <w:numPr>
                <w:ilvl w:val="0"/>
                <w:numId w:val="35"/>
              </w:numPr>
              <w:tabs>
                <w:tab w:val="left" w:pos="1022"/>
              </w:tabs>
              <w:spacing w:after="200" w:line="360" w:lineRule="auto"/>
              <w:jc w:val="both"/>
              <w:rPr>
                <w:sz w:val="22"/>
                <w:szCs w:val="22"/>
                <w:lang w:eastAsia="en-US"/>
              </w:rPr>
            </w:pPr>
            <w:proofErr w:type="spellStart"/>
            <w:r w:rsidRPr="00291DEA">
              <w:rPr>
                <w:color w:val="000000"/>
                <w:sz w:val="22"/>
                <w:szCs w:val="22"/>
                <w:lang w:val="fr-FR" w:eastAsia="en-US"/>
              </w:rPr>
              <w:t>Pentru</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organizarea</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activităților</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didactice</w:t>
            </w:r>
            <w:proofErr w:type="spellEnd"/>
            <w:r w:rsidRPr="00291DEA">
              <w:rPr>
                <w:color w:val="000000"/>
                <w:sz w:val="22"/>
                <w:szCs w:val="22"/>
                <w:lang w:val="fr-FR" w:eastAsia="en-US"/>
              </w:rPr>
              <w:t xml:space="preserve"> se va </w:t>
            </w:r>
            <w:proofErr w:type="spellStart"/>
            <w:r w:rsidRPr="00291DEA">
              <w:rPr>
                <w:color w:val="000000"/>
                <w:sz w:val="22"/>
                <w:szCs w:val="22"/>
                <w:lang w:val="fr-FR" w:eastAsia="en-US"/>
              </w:rPr>
              <w:t>utiliza</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platforma</w:t>
            </w:r>
            <w:proofErr w:type="spellEnd"/>
            <w:r w:rsidRPr="00291DEA">
              <w:rPr>
                <w:color w:val="000000"/>
                <w:sz w:val="22"/>
                <w:szCs w:val="22"/>
                <w:lang w:val="fr-FR" w:eastAsia="en-US"/>
              </w:rPr>
              <w:t xml:space="preserve"> Google Classroom </w:t>
            </w:r>
            <w:proofErr w:type="spellStart"/>
            <w:r w:rsidRPr="00291DEA">
              <w:rPr>
                <w:color w:val="000000"/>
                <w:sz w:val="22"/>
                <w:szCs w:val="22"/>
                <w:lang w:val="fr-FR" w:eastAsia="en-US"/>
              </w:rPr>
              <w:t>și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emailul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instituțional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Astfel</w:t>
            </w:r>
            <w:proofErr w:type="spellEnd"/>
            <w:r w:rsidRPr="00291DEA">
              <w:rPr>
                <w:color w:val="000000"/>
                <w:sz w:val="22"/>
                <w:szCs w:val="22"/>
                <w:lang w:val="fr-FR" w:eastAsia="en-US"/>
              </w:rPr>
              <w:t xml:space="preserve"> vor fi </w:t>
            </w:r>
            <w:proofErr w:type="spellStart"/>
            <w:r w:rsidRPr="00291DEA">
              <w:rPr>
                <w:color w:val="000000"/>
                <w:sz w:val="22"/>
                <w:szCs w:val="22"/>
                <w:lang w:val="fr-FR" w:eastAsia="en-US"/>
              </w:rPr>
              <w:t>comunicate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materiale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didactice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aferente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disciplinei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și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predate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temele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aferente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Codul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disciplinei</w:t>
            </w:r>
            <w:proofErr w:type="spellEnd"/>
            <w:r w:rsidRPr="00291DEA">
              <w:rPr>
                <w:color w:val="000000"/>
                <w:sz w:val="22"/>
                <w:szCs w:val="22"/>
                <w:lang w:val="fr-FR" w:eastAsia="en-US"/>
              </w:rPr>
              <w:t xml:space="preserve"> </w:t>
            </w:r>
            <w:r w:rsidR="00C15483" w:rsidRPr="00C15483">
              <w:rPr>
                <w:i/>
                <w:color w:val="444746"/>
                <w:sz w:val="22"/>
                <w:szCs w:val="22"/>
                <w:shd w:val="clear" w:color="auto" w:fill="FFFFFF"/>
              </w:rPr>
              <w:t>vgkt4m7</w:t>
            </w:r>
            <w:r w:rsidR="00C15483">
              <w:rPr>
                <w:i/>
                <w:color w:val="444746"/>
                <w:sz w:val="22"/>
                <w:szCs w:val="22"/>
                <w:shd w:val="clear" w:color="auto" w:fill="FFFFFF"/>
              </w:rPr>
              <w:t xml:space="preserve"> </w:t>
            </w:r>
            <w:r w:rsidRPr="00C15483">
              <w:rPr>
                <w:color w:val="000000"/>
                <w:sz w:val="22"/>
                <w:szCs w:val="22"/>
                <w:lang w:val="fr-FR" w:eastAsia="en-US"/>
              </w:rPr>
              <w:t>va</w:t>
            </w:r>
            <w:r w:rsidRPr="00291DEA">
              <w:rPr>
                <w:color w:val="000000"/>
                <w:sz w:val="22"/>
                <w:szCs w:val="22"/>
                <w:lang w:val="fr-FR" w:eastAsia="en-US"/>
              </w:rPr>
              <w:t xml:space="preserve"> fi </w:t>
            </w:r>
            <w:proofErr w:type="spellStart"/>
            <w:r w:rsidRPr="00291DEA">
              <w:rPr>
                <w:color w:val="000000"/>
                <w:sz w:val="22"/>
                <w:szCs w:val="22"/>
                <w:lang w:val="fr-FR" w:eastAsia="en-US"/>
              </w:rPr>
              <w:t>oferit</w:t>
            </w:r>
            <w:proofErr w:type="spellEnd"/>
            <w:r w:rsidRPr="00291DEA">
              <w:rPr>
                <w:color w:val="000000"/>
                <w:sz w:val="22"/>
                <w:szCs w:val="22"/>
                <w:lang w:val="fr-FR" w:eastAsia="en-US"/>
              </w:rPr>
              <w:t xml:space="preserve"> la prima </w:t>
            </w:r>
            <w:proofErr w:type="spellStart"/>
            <w:r w:rsidRPr="00291DEA">
              <w:rPr>
                <w:color w:val="000000"/>
                <w:sz w:val="22"/>
                <w:szCs w:val="22"/>
                <w:lang w:val="fr-FR" w:eastAsia="en-US"/>
              </w:rPr>
              <w:t>interatiune</w:t>
            </w:r>
            <w:proofErr w:type="spellEnd"/>
            <w:r w:rsidRPr="00291DEA">
              <w:rPr>
                <w:color w:val="000000"/>
                <w:sz w:val="22"/>
                <w:szCs w:val="22"/>
                <w:lang w:val="fr-FR" w:eastAsia="en-US"/>
              </w:rPr>
              <w:t xml:space="preserve"> online. </w:t>
            </w:r>
            <w:proofErr w:type="spellStart"/>
            <w:r w:rsidRPr="00291DEA">
              <w:rPr>
                <w:color w:val="000000"/>
                <w:sz w:val="22"/>
                <w:szCs w:val="22"/>
                <w:lang w:val="fr-FR" w:eastAsia="en-US"/>
              </w:rPr>
              <w:t>Pentru</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interacțiunile</w:t>
            </w:r>
            <w:proofErr w:type="spellEnd"/>
            <w:r w:rsidRPr="00291DEA">
              <w:rPr>
                <w:color w:val="000000"/>
                <w:sz w:val="22"/>
                <w:szCs w:val="22"/>
                <w:lang w:val="fr-FR" w:eastAsia="en-US"/>
              </w:rPr>
              <w:t xml:space="preserve"> online se va </w:t>
            </w:r>
            <w:proofErr w:type="spellStart"/>
            <w:r w:rsidRPr="00291DEA">
              <w:rPr>
                <w:color w:val="000000"/>
                <w:sz w:val="22"/>
                <w:szCs w:val="22"/>
                <w:lang w:val="fr-FR" w:eastAsia="en-US"/>
              </w:rPr>
              <w:t>folosi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aplicația</w:t>
            </w:r>
            <w:proofErr w:type="spellEnd"/>
            <w:r w:rsidRPr="00291DEA">
              <w:rPr>
                <w:color w:val="000000"/>
                <w:sz w:val="22"/>
                <w:szCs w:val="22"/>
                <w:lang w:val="fr-FR" w:eastAsia="en-US"/>
              </w:rPr>
              <w:t xml:space="preserve"> Google Meet. </w:t>
            </w:r>
            <w:proofErr w:type="spellStart"/>
            <w:r w:rsidRPr="00291DEA">
              <w:rPr>
                <w:color w:val="000000"/>
                <w:sz w:val="22"/>
                <w:szCs w:val="22"/>
                <w:lang w:val="fr-FR" w:eastAsia="en-US"/>
              </w:rPr>
              <w:t>Linkul</w:t>
            </w:r>
            <w:proofErr w:type="spellEnd"/>
            <w:r w:rsidRPr="00291DEA">
              <w:rPr>
                <w:color w:val="000000"/>
                <w:sz w:val="22"/>
                <w:szCs w:val="22"/>
                <w:lang w:val="fr-FR" w:eastAsia="en-US"/>
              </w:rPr>
              <w:t xml:space="preserve"> de </w:t>
            </w:r>
            <w:proofErr w:type="spellStart"/>
            <w:r w:rsidRPr="00291DEA">
              <w:rPr>
                <w:color w:val="000000"/>
                <w:sz w:val="22"/>
                <w:szCs w:val="22"/>
                <w:lang w:val="fr-FR" w:eastAsia="en-US"/>
              </w:rPr>
              <w:t>participare</w:t>
            </w:r>
            <w:proofErr w:type="spellEnd"/>
            <w:r w:rsidRPr="00291DEA">
              <w:rPr>
                <w:color w:val="000000"/>
                <w:sz w:val="22"/>
                <w:szCs w:val="22"/>
                <w:lang w:val="fr-FR" w:eastAsia="en-US"/>
              </w:rPr>
              <w:t xml:space="preserve"> </w:t>
            </w:r>
            <w:hyperlink r:id="rId7" w:history="1">
              <w:r w:rsidR="00AE1DE4" w:rsidRPr="00AE1DE4">
                <w:rPr>
                  <w:rStyle w:val="Hyperlink"/>
                  <w:i/>
                  <w:sz w:val="22"/>
                  <w:szCs w:val="22"/>
                  <w:lang w:val="fr-FR" w:eastAsia="en-US"/>
                </w:rPr>
                <w:t>https://meet.google.com/mrc-tpwa-iyh</w:t>
              </w:r>
            </w:hyperlink>
            <w:r w:rsidR="00AE1DE4">
              <w:rPr>
                <w:color w:val="000000"/>
                <w:sz w:val="22"/>
                <w:szCs w:val="22"/>
                <w:lang w:val="fr-FR" w:eastAsia="en-US"/>
              </w:rPr>
              <w:t xml:space="preserve"> </w:t>
            </w:r>
            <w:r w:rsidRPr="00291DEA">
              <w:rPr>
                <w:color w:val="000000"/>
                <w:sz w:val="22"/>
                <w:szCs w:val="22"/>
                <w:lang w:val="fr-FR" w:eastAsia="en-US"/>
              </w:rPr>
              <w:t xml:space="preserve">va fi </w:t>
            </w:r>
            <w:proofErr w:type="spellStart"/>
            <w:r w:rsidRPr="00291DEA">
              <w:rPr>
                <w:color w:val="000000"/>
                <w:sz w:val="22"/>
                <w:szCs w:val="22"/>
                <w:lang w:val="fr-FR" w:eastAsia="en-US"/>
              </w:rPr>
              <w:t>unic</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pe</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parcursul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semestrului</w:t>
            </w:r>
            <w:proofErr w:type="spellEnd"/>
            <w:r w:rsidRPr="00291DEA">
              <w:rPr>
                <w:color w:val="000000"/>
                <w:sz w:val="22"/>
                <w:szCs w:val="22"/>
                <w:lang w:val="fr-FR" w:eastAsia="en-US"/>
              </w:rPr>
              <w:t xml:space="preserve"> </w:t>
            </w:r>
            <w:proofErr w:type="spellStart"/>
            <w:r w:rsidR="005904C8">
              <w:rPr>
                <w:color w:val="000000"/>
                <w:sz w:val="22"/>
                <w:szCs w:val="22"/>
                <w:lang w:val="fr-FR" w:eastAsia="en-US"/>
              </w:rPr>
              <w:t>ș</w:t>
            </w:r>
            <w:r w:rsidRPr="00291DEA">
              <w:rPr>
                <w:color w:val="000000"/>
                <w:sz w:val="22"/>
                <w:szCs w:val="22"/>
                <w:lang w:val="fr-FR" w:eastAsia="en-US"/>
              </w:rPr>
              <w:t>i</w:t>
            </w:r>
            <w:proofErr w:type="spellEnd"/>
            <w:r w:rsidRPr="00291DEA">
              <w:rPr>
                <w:color w:val="000000"/>
                <w:sz w:val="22"/>
                <w:szCs w:val="22"/>
                <w:lang w:val="fr-FR" w:eastAsia="en-US"/>
              </w:rPr>
              <w:t xml:space="preserve"> se va </w:t>
            </w:r>
            <w:proofErr w:type="spellStart"/>
            <w:r w:rsidRPr="00291DEA">
              <w:rPr>
                <w:color w:val="000000"/>
                <w:sz w:val="22"/>
                <w:szCs w:val="22"/>
                <w:lang w:val="fr-FR" w:eastAsia="en-US"/>
              </w:rPr>
              <w:t>regasi</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în</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orarul</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activitatilor</w:t>
            </w:r>
            <w:proofErr w:type="spellEnd"/>
            <w:r w:rsidRPr="00291DEA">
              <w:rPr>
                <w:color w:val="000000"/>
                <w:sz w:val="22"/>
                <w:szCs w:val="22"/>
                <w:lang w:val="fr-FR" w:eastAsia="en-US"/>
              </w:rPr>
              <w:t xml:space="preserve"> </w:t>
            </w:r>
            <w:proofErr w:type="spellStart"/>
            <w:r w:rsidRPr="00291DEA">
              <w:rPr>
                <w:color w:val="000000"/>
                <w:sz w:val="22"/>
                <w:szCs w:val="22"/>
                <w:lang w:val="fr-FR" w:eastAsia="en-US"/>
              </w:rPr>
              <w:t>didactice</w:t>
            </w:r>
            <w:proofErr w:type="spellEnd"/>
            <w:r w:rsidRPr="00291DEA">
              <w:rPr>
                <w:color w:val="000000"/>
                <w:sz w:val="22"/>
                <w:szCs w:val="22"/>
                <w:lang w:val="fr-FR" w:eastAsia="en-US"/>
              </w:rPr>
              <w:t>.</w:t>
            </w:r>
          </w:p>
        </w:tc>
        <w:tc>
          <w:tcPr>
            <w:tcW w:w="1814" w:type="pct"/>
            <w:tcBorders>
              <w:top w:val="single" w:sz="4" w:space="0" w:color="000000"/>
              <w:left w:val="single" w:sz="4" w:space="0" w:color="000000"/>
              <w:bottom w:val="single" w:sz="4" w:space="0" w:color="000000"/>
              <w:right w:val="single" w:sz="4" w:space="0" w:color="000000"/>
            </w:tcBorders>
          </w:tcPr>
          <w:p w14:paraId="2DE69E4E" w14:textId="77777777" w:rsidR="00291DEA" w:rsidRPr="00291DEA" w:rsidRDefault="00291DEA" w:rsidP="00291DEA">
            <w:pPr>
              <w:numPr>
                <w:ilvl w:val="0"/>
                <w:numId w:val="28"/>
              </w:numPr>
              <w:spacing w:after="200" w:line="360" w:lineRule="auto"/>
              <w:ind w:hanging="686"/>
              <w:rPr>
                <w:sz w:val="22"/>
                <w:szCs w:val="22"/>
                <w:lang w:eastAsia="en-US"/>
              </w:rPr>
            </w:pPr>
            <w:r w:rsidRPr="00291DEA">
              <w:rPr>
                <w:sz w:val="22"/>
                <w:szCs w:val="22"/>
                <w:lang w:eastAsia="en-US"/>
              </w:rPr>
              <w:t>Acces la internet</w:t>
            </w:r>
          </w:p>
          <w:p w14:paraId="0353D7E7" w14:textId="77777777" w:rsidR="00291DEA" w:rsidRPr="00291DEA" w:rsidRDefault="00291DEA" w:rsidP="00291DEA">
            <w:pPr>
              <w:numPr>
                <w:ilvl w:val="0"/>
                <w:numId w:val="28"/>
              </w:numPr>
              <w:spacing w:after="200" w:line="360" w:lineRule="auto"/>
              <w:ind w:hanging="686"/>
              <w:rPr>
                <w:sz w:val="22"/>
                <w:szCs w:val="22"/>
                <w:lang w:eastAsia="en-US"/>
              </w:rPr>
            </w:pPr>
            <w:r w:rsidRPr="00291DEA">
              <w:rPr>
                <w:sz w:val="22"/>
                <w:szCs w:val="22"/>
                <w:lang w:eastAsia="en-US"/>
              </w:rPr>
              <w:t>Sală de curs cu videoproiector</w:t>
            </w:r>
          </w:p>
        </w:tc>
      </w:tr>
    </w:tbl>
    <w:p w14:paraId="6C8254A2" w14:textId="77777777" w:rsidR="00291DEA" w:rsidRPr="00291DEA" w:rsidRDefault="00291DEA" w:rsidP="00291DEA">
      <w:pPr>
        <w:spacing w:after="200" w:line="276" w:lineRule="auto"/>
        <w:ind w:left="720"/>
        <w:rPr>
          <w:sz w:val="22"/>
          <w:szCs w:val="22"/>
          <w:lang w:eastAsia="en-US"/>
        </w:rPr>
      </w:pPr>
    </w:p>
    <w:p w14:paraId="5F0F8948" w14:textId="77777777" w:rsidR="00291DEA" w:rsidRPr="00291DEA" w:rsidRDefault="00291DEA" w:rsidP="00291DEA">
      <w:pPr>
        <w:numPr>
          <w:ilvl w:val="0"/>
          <w:numId w:val="26"/>
        </w:numPr>
        <w:tabs>
          <w:tab w:val="left" w:pos="1022"/>
        </w:tabs>
        <w:spacing w:after="200" w:line="276" w:lineRule="auto"/>
        <w:ind w:left="714" w:hanging="357"/>
        <w:jc w:val="both"/>
        <w:rPr>
          <w:b/>
          <w:bCs/>
          <w:sz w:val="22"/>
          <w:szCs w:val="22"/>
          <w:lang w:eastAsia="en-US"/>
        </w:rPr>
      </w:pPr>
      <w:r w:rsidRPr="00291DEA">
        <w:rPr>
          <w:b/>
          <w:bCs/>
          <w:sz w:val="22"/>
          <w:szCs w:val="22"/>
          <w:lang w:eastAsia="en-US"/>
        </w:rPr>
        <w:t xml:space="preserve">Obiectivele disciplinei </w:t>
      </w:r>
      <w:r w:rsidRPr="00291DEA">
        <w:rPr>
          <w:b/>
          <w:sz w:val="22"/>
          <w:szCs w:val="22"/>
          <w:lang w:eastAsia="en-US"/>
        </w:rPr>
        <w:t>- rezultate așteptate ale învățării la formarea cărora contribuie parcurgerea și promovarea disciplinei</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03"/>
        <w:gridCol w:w="6804"/>
      </w:tblGrid>
      <w:tr w:rsidR="00291DEA" w:rsidRPr="00291DEA" w14:paraId="584F4B53" w14:textId="77777777" w:rsidTr="005D12AC">
        <w:tc>
          <w:tcPr>
            <w:tcW w:w="3403" w:type="dxa"/>
            <w:tcBorders>
              <w:top w:val="single" w:sz="4" w:space="0" w:color="000000"/>
              <w:left w:val="single" w:sz="4" w:space="0" w:color="000000"/>
              <w:bottom w:val="single" w:sz="4" w:space="0" w:color="000000"/>
              <w:right w:val="single" w:sz="4" w:space="0" w:color="000000"/>
            </w:tcBorders>
          </w:tcPr>
          <w:p w14:paraId="721272BC" w14:textId="77777777" w:rsidR="00291DEA" w:rsidRPr="00291DEA" w:rsidRDefault="00291DEA" w:rsidP="00291DEA">
            <w:pPr>
              <w:tabs>
                <w:tab w:val="left" w:pos="1022"/>
              </w:tabs>
              <w:jc w:val="center"/>
              <w:rPr>
                <w:b/>
                <w:sz w:val="22"/>
                <w:szCs w:val="22"/>
                <w:lang w:eastAsia="en-US"/>
              </w:rPr>
            </w:pPr>
          </w:p>
          <w:p w14:paraId="48C87F7F" w14:textId="77777777" w:rsidR="00291DEA" w:rsidRPr="00291DEA" w:rsidRDefault="00291DEA" w:rsidP="00291DEA">
            <w:pPr>
              <w:tabs>
                <w:tab w:val="left" w:pos="1022"/>
              </w:tabs>
              <w:jc w:val="center"/>
              <w:rPr>
                <w:b/>
                <w:sz w:val="22"/>
                <w:szCs w:val="22"/>
                <w:lang w:eastAsia="en-US"/>
              </w:rPr>
            </w:pPr>
          </w:p>
          <w:p w14:paraId="4ED005E0" w14:textId="77777777" w:rsidR="00291DEA" w:rsidRPr="00291DEA" w:rsidRDefault="00291DEA" w:rsidP="00291DEA">
            <w:pPr>
              <w:tabs>
                <w:tab w:val="left" w:pos="1022"/>
              </w:tabs>
              <w:jc w:val="center"/>
              <w:rPr>
                <w:b/>
                <w:sz w:val="22"/>
                <w:szCs w:val="22"/>
                <w:lang w:eastAsia="en-US"/>
              </w:rPr>
            </w:pPr>
            <w:r w:rsidRPr="00291DEA">
              <w:rPr>
                <w:b/>
                <w:sz w:val="22"/>
                <w:szCs w:val="22"/>
                <w:lang w:eastAsia="en-US"/>
              </w:rPr>
              <w:lastRenderedPageBreak/>
              <w:t>Cunoștințe</w:t>
            </w:r>
          </w:p>
        </w:tc>
        <w:tc>
          <w:tcPr>
            <w:tcW w:w="6804" w:type="dxa"/>
            <w:tcBorders>
              <w:top w:val="single" w:sz="4" w:space="0" w:color="000000"/>
              <w:left w:val="single" w:sz="4" w:space="0" w:color="000000"/>
              <w:bottom w:val="single" w:sz="4" w:space="0" w:color="000000"/>
              <w:right w:val="single" w:sz="4" w:space="0" w:color="000000"/>
            </w:tcBorders>
          </w:tcPr>
          <w:p w14:paraId="1D7E3AF1" w14:textId="77777777" w:rsidR="00291DEA" w:rsidRPr="00291DEA" w:rsidRDefault="00291DEA" w:rsidP="00291DEA">
            <w:pPr>
              <w:jc w:val="both"/>
              <w:rPr>
                <w:sz w:val="22"/>
                <w:szCs w:val="22"/>
                <w:lang w:eastAsia="en-US"/>
              </w:rPr>
            </w:pPr>
            <w:r w:rsidRPr="00291DEA">
              <w:rPr>
                <w:sz w:val="22"/>
                <w:szCs w:val="22"/>
                <w:lang w:eastAsia="en-US"/>
              </w:rPr>
              <w:lastRenderedPageBreak/>
              <w:t>R1. Aparat conceptual specific din domeniul organizațional și al administrării resurselor umane</w:t>
            </w:r>
          </w:p>
          <w:p w14:paraId="0EA7FDDB" w14:textId="77777777" w:rsidR="00291DEA" w:rsidRPr="00291DEA" w:rsidRDefault="00291DEA" w:rsidP="00291DEA">
            <w:pPr>
              <w:jc w:val="both"/>
              <w:rPr>
                <w:sz w:val="22"/>
                <w:szCs w:val="22"/>
                <w:lang w:eastAsia="en-US"/>
              </w:rPr>
            </w:pPr>
            <w:r w:rsidRPr="00291DEA">
              <w:rPr>
                <w:sz w:val="22"/>
                <w:szCs w:val="22"/>
                <w:lang w:eastAsia="en-US"/>
              </w:rPr>
              <w:lastRenderedPageBreak/>
              <w:t>R2. Cunoștințe care să permită intervenții de natură practică în departamentele de resurse umane ale organizațiilor, precum recrutarea și selecția, evaluarea performanțelor, motivarea angajaților și construirea echipelor de muncă performante</w:t>
            </w:r>
          </w:p>
          <w:p w14:paraId="5DC266EA" w14:textId="77777777" w:rsidR="00291DEA" w:rsidRPr="00291DEA" w:rsidRDefault="00291DEA" w:rsidP="00291DEA">
            <w:pPr>
              <w:jc w:val="both"/>
              <w:rPr>
                <w:sz w:val="22"/>
                <w:szCs w:val="22"/>
                <w:lang w:eastAsia="en-US"/>
              </w:rPr>
            </w:pPr>
            <w:r w:rsidRPr="00291DEA">
              <w:rPr>
                <w:sz w:val="22"/>
                <w:szCs w:val="22"/>
                <w:lang w:eastAsia="en-US"/>
              </w:rPr>
              <w:t>R3. Cunoștințe referitoare la indicatori specifici domeniului resurselor umane (indici și rate de fluctuație, scor motivațional, indicatori de performanță, etc):</w:t>
            </w:r>
          </w:p>
          <w:p w14:paraId="05F30D3B" w14:textId="77777777" w:rsidR="00291DEA" w:rsidRPr="00291DEA" w:rsidRDefault="00291DEA" w:rsidP="00291DEA">
            <w:pPr>
              <w:jc w:val="both"/>
              <w:rPr>
                <w:sz w:val="22"/>
                <w:szCs w:val="22"/>
                <w:lang w:eastAsia="en-US"/>
              </w:rPr>
            </w:pPr>
          </w:p>
        </w:tc>
      </w:tr>
      <w:tr w:rsidR="00291DEA" w:rsidRPr="00291DEA" w14:paraId="066559D7" w14:textId="77777777" w:rsidTr="005D12AC">
        <w:tc>
          <w:tcPr>
            <w:tcW w:w="3403" w:type="dxa"/>
            <w:tcBorders>
              <w:top w:val="single" w:sz="4" w:space="0" w:color="000000"/>
              <w:left w:val="single" w:sz="4" w:space="0" w:color="000000"/>
              <w:bottom w:val="single" w:sz="4" w:space="0" w:color="000000"/>
              <w:right w:val="single" w:sz="4" w:space="0" w:color="000000"/>
            </w:tcBorders>
          </w:tcPr>
          <w:p w14:paraId="7509A683" w14:textId="77777777" w:rsidR="00291DEA" w:rsidRPr="00291DEA" w:rsidRDefault="00291DEA" w:rsidP="00291DEA">
            <w:pPr>
              <w:tabs>
                <w:tab w:val="left" w:pos="1022"/>
              </w:tabs>
              <w:jc w:val="center"/>
              <w:rPr>
                <w:b/>
                <w:sz w:val="22"/>
                <w:szCs w:val="22"/>
                <w:lang w:eastAsia="en-US"/>
              </w:rPr>
            </w:pPr>
            <w:r w:rsidRPr="00291DEA">
              <w:rPr>
                <w:b/>
                <w:sz w:val="22"/>
                <w:szCs w:val="22"/>
                <w:lang w:eastAsia="en-US"/>
              </w:rPr>
              <w:lastRenderedPageBreak/>
              <w:t>Abilități</w:t>
            </w:r>
          </w:p>
        </w:tc>
        <w:tc>
          <w:tcPr>
            <w:tcW w:w="6804" w:type="dxa"/>
            <w:tcBorders>
              <w:top w:val="single" w:sz="4" w:space="0" w:color="000000"/>
              <w:left w:val="single" w:sz="4" w:space="0" w:color="000000"/>
              <w:bottom w:val="single" w:sz="4" w:space="0" w:color="000000"/>
              <w:right w:val="single" w:sz="4" w:space="0" w:color="000000"/>
            </w:tcBorders>
          </w:tcPr>
          <w:p w14:paraId="0E45D6FF" w14:textId="77777777" w:rsidR="00291DEA" w:rsidRPr="00291DEA" w:rsidRDefault="00291DEA" w:rsidP="00291DEA">
            <w:pPr>
              <w:jc w:val="both"/>
              <w:rPr>
                <w:sz w:val="22"/>
                <w:szCs w:val="22"/>
                <w:lang w:eastAsia="en-US"/>
              </w:rPr>
            </w:pPr>
            <w:r w:rsidRPr="00291DEA">
              <w:rPr>
                <w:sz w:val="22"/>
                <w:szCs w:val="22"/>
                <w:lang w:eastAsia="en-US"/>
              </w:rPr>
              <w:t xml:space="preserve">R7. Abilitatea de a aplica cunoștințele și instrumente de diagnoză și analiză </w:t>
            </w:r>
          </w:p>
          <w:p w14:paraId="28559B3A" w14:textId="77777777" w:rsidR="00291DEA" w:rsidRPr="00291DEA" w:rsidRDefault="00291DEA" w:rsidP="00291DEA">
            <w:pPr>
              <w:jc w:val="both"/>
              <w:rPr>
                <w:sz w:val="22"/>
                <w:szCs w:val="22"/>
                <w:lang w:eastAsia="en-US"/>
              </w:rPr>
            </w:pPr>
            <w:r w:rsidRPr="00291DEA">
              <w:rPr>
                <w:sz w:val="22"/>
                <w:szCs w:val="22"/>
                <w:lang w:eastAsia="en-US"/>
              </w:rPr>
              <w:t>R9. Abilitatea de a identifica nevoia de formare și dezvoltare continuă a resursei umane;</w:t>
            </w:r>
          </w:p>
          <w:p w14:paraId="7730C873" w14:textId="77777777" w:rsidR="00291DEA" w:rsidRPr="00291DEA" w:rsidRDefault="00291DEA" w:rsidP="00291DEA">
            <w:pPr>
              <w:jc w:val="both"/>
              <w:rPr>
                <w:sz w:val="22"/>
                <w:szCs w:val="22"/>
                <w:lang w:eastAsia="en-US"/>
              </w:rPr>
            </w:pPr>
            <w:r w:rsidRPr="00291DEA">
              <w:rPr>
                <w:sz w:val="22"/>
                <w:szCs w:val="22"/>
                <w:lang w:eastAsia="en-US"/>
              </w:rPr>
              <w:t>R10. Abilitatea de a elabora strategii organizaționale specifice domeniului resurselor umane, a capacității de a transpune în practică cunoştinţele dobândite, adică dezvoltarea unor abilităţi de cercetare;</w:t>
            </w:r>
          </w:p>
          <w:p w14:paraId="2586CF74" w14:textId="77777777" w:rsidR="00291DEA" w:rsidRPr="00291DEA" w:rsidRDefault="00291DEA" w:rsidP="00291DEA">
            <w:pPr>
              <w:jc w:val="both"/>
              <w:rPr>
                <w:sz w:val="22"/>
                <w:szCs w:val="22"/>
                <w:lang w:eastAsia="en-US"/>
              </w:rPr>
            </w:pPr>
            <w:r w:rsidRPr="00291DEA">
              <w:rPr>
                <w:sz w:val="22"/>
                <w:szCs w:val="22"/>
                <w:lang w:eastAsia="en-US"/>
              </w:rPr>
              <w:t>R11. Abilitatea de a crea un mediul de lucru care să favorizeze satisfacția în muncă și să ducă la creșterea performanței organizaționale;</w:t>
            </w:r>
          </w:p>
          <w:p w14:paraId="3FD1495E" w14:textId="77777777" w:rsidR="00291DEA" w:rsidRPr="00291DEA" w:rsidRDefault="00291DEA" w:rsidP="00291DEA">
            <w:pPr>
              <w:jc w:val="both"/>
              <w:rPr>
                <w:sz w:val="22"/>
                <w:szCs w:val="22"/>
                <w:lang w:eastAsia="en-US"/>
              </w:rPr>
            </w:pPr>
            <w:r w:rsidRPr="00291DEA">
              <w:rPr>
                <w:sz w:val="22"/>
                <w:szCs w:val="22"/>
                <w:lang w:eastAsia="en-US"/>
              </w:rPr>
              <w:t>R12. Abilitatea de a formula elemente ale strategiei de evaluare a performanțelor resurselor umane și motivarea angajaților dintr-o organizație;</w:t>
            </w:r>
          </w:p>
          <w:p w14:paraId="5AF865C7" w14:textId="77777777" w:rsidR="00291DEA" w:rsidRPr="00291DEA" w:rsidRDefault="00291DEA" w:rsidP="00291DEA">
            <w:pPr>
              <w:jc w:val="both"/>
              <w:rPr>
                <w:sz w:val="22"/>
                <w:szCs w:val="22"/>
                <w:lang w:eastAsia="en-US"/>
              </w:rPr>
            </w:pPr>
          </w:p>
        </w:tc>
      </w:tr>
      <w:tr w:rsidR="00291DEA" w:rsidRPr="00291DEA" w14:paraId="70D2D46A" w14:textId="77777777" w:rsidTr="005D12AC">
        <w:tc>
          <w:tcPr>
            <w:tcW w:w="3403" w:type="dxa"/>
            <w:tcBorders>
              <w:top w:val="single" w:sz="4" w:space="0" w:color="000000"/>
              <w:left w:val="single" w:sz="4" w:space="0" w:color="000000"/>
              <w:bottom w:val="single" w:sz="4" w:space="0" w:color="000000"/>
              <w:right w:val="single" w:sz="4" w:space="0" w:color="000000"/>
            </w:tcBorders>
            <w:vAlign w:val="center"/>
          </w:tcPr>
          <w:p w14:paraId="793438B6" w14:textId="77777777" w:rsidR="00291DEA" w:rsidRPr="00291DEA" w:rsidRDefault="00291DEA" w:rsidP="00291DEA">
            <w:pPr>
              <w:rPr>
                <w:b/>
                <w:sz w:val="22"/>
                <w:szCs w:val="22"/>
                <w:lang w:eastAsia="en-US"/>
              </w:rPr>
            </w:pPr>
            <w:r w:rsidRPr="00291DEA">
              <w:rPr>
                <w:b/>
                <w:sz w:val="22"/>
                <w:szCs w:val="22"/>
                <w:lang w:eastAsia="en-US"/>
              </w:rPr>
              <w:t>Responsabilitate și autonomie</w:t>
            </w:r>
          </w:p>
        </w:tc>
        <w:tc>
          <w:tcPr>
            <w:tcW w:w="6804" w:type="dxa"/>
            <w:tcBorders>
              <w:top w:val="single" w:sz="4" w:space="0" w:color="000000"/>
              <w:left w:val="single" w:sz="4" w:space="0" w:color="000000"/>
              <w:bottom w:val="single" w:sz="4" w:space="0" w:color="000000"/>
              <w:right w:val="single" w:sz="4" w:space="0" w:color="000000"/>
            </w:tcBorders>
          </w:tcPr>
          <w:p w14:paraId="63709361" w14:textId="77777777" w:rsidR="00291DEA" w:rsidRPr="00291DEA" w:rsidRDefault="00291DEA" w:rsidP="00291DEA">
            <w:pPr>
              <w:jc w:val="both"/>
              <w:rPr>
                <w:sz w:val="22"/>
                <w:szCs w:val="22"/>
                <w:lang w:eastAsia="en-US"/>
              </w:rPr>
            </w:pPr>
          </w:p>
        </w:tc>
      </w:tr>
    </w:tbl>
    <w:p w14:paraId="632BE117" w14:textId="77777777" w:rsidR="00291DEA" w:rsidRPr="00291DEA" w:rsidRDefault="00291DEA" w:rsidP="00291DEA">
      <w:pPr>
        <w:spacing w:line="276" w:lineRule="auto"/>
        <w:rPr>
          <w:b/>
          <w:bCs/>
          <w:sz w:val="22"/>
          <w:szCs w:val="22"/>
          <w:lang w:eastAsia="en-US"/>
        </w:rPr>
      </w:pPr>
    </w:p>
    <w:p w14:paraId="25670F7E" w14:textId="77777777" w:rsidR="00291DEA" w:rsidRDefault="00291DEA" w:rsidP="00291DEA">
      <w:pPr>
        <w:numPr>
          <w:ilvl w:val="0"/>
          <w:numId w:val="26"/>
        </w:numPr>
        <w:spacing w:after="200" w:line="276" w:lineRule="auto"/>
        <w:ind w:left="714" w:hanging="357"/>
        <w:rPr>
          <w:b/>
          <w:bCs/>
          <w:sz w:val="22"/>
          <w:szCs w:val="22"/>
          <w:lang w:eastAsia="en-US"/>
        </w:rPr>
      </w:pPr>
      <w:r w:rsidRPr="00291DEA">
        <w:rPr>
          <w:b/>
          <w:bCs/>
          <w:sz w:val="22"/>
          <w:szCs w:val="22"/>
          <w:lang w:eastAsia="en-US"/>
        </w:rPr>
        <w:t xml:space="preserve">Conţinuturi </w:t>
      </w:r>
    </w:p>
    <w:p w14:paraId="69033433" w14:textId="28ED3D42" w:rsidR="00D235E3" w:rsidRPr="00291DEA" w:rsidRDefault="00D235E3" w:rsidP="00D235E3">
      <w:pPr>
        <w:spacing w:after="200" w:line="276" w:lineRule="auto"/>
        <w:ind w:left="714"/>
        <w:rPr>
          <w:b/>
          <w:bCs/>
          <w:sz w:val="22"/>
          <w:szCs w:val="22"/>
          <w:lang w:eastAsia="en-US"/>
        </w:rPr>
      </w:pPr>
      <w:r w:rsidRPr="00AB51F7">
        <w:rPr>
          <w:rFonts w:ascii="Calibri" w:hAnsi="Calibri" w:cs="Calibri"/>
          <w:bCs/>
          <w:sz w:val="22"/>
          <w:szCs w:val="22"/>
        </w:rPr>
        <w:t>Platforma prin care pot fi accesate suportul de curs în format electronic și alte resurse de învățare/bibliografice</w:t>
      </w:r>
      <w:r>
        <w:rPr>
          <w:rFonts w:ascii="Calibri" w:hAnsi="Calibri" w:cs="Calibri"/>
          <w:bCs/>
          <w:sz w:val="22"/>
          <w:szCs w:val="22"/>
        </w:rPr>
        <w:t xml:space="preserve">: Google </w:t>
      </w:r>
      <w:proofErr w:type="spellStart"/>
      <w:r>
        <w:rPr>
          <w:rFonts w:ascii="Calibri" w:hAnsi="Calibri" w:cs="Calibri"/>
          <w:bCs/>
          <w:sz w:val="22"/>
          <w:szCs w:val="22"/>
        </w:rPr>
        <w:t>Classroom</w:t>
      </w:r>
      <w:proofErr w:type="spellEnd"/>
      <w:r>
        <w:rPr>
          <w:rFonts w:ascii="Calibri" w:hAnsi="Calibri" w:cs="Calibri"/>
          <w:bCs/>
          <w:sz w:val="22"/>
          <w:szCs w:val="22"/>
        </w:rPr>
        <w:t>.</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0"/>
        <w:gridCol w:w="2688"/>
        <w:gridCol w:w="3549"/>
      </w:tblGrid>
      <w:tr w:rsidR="00291DEA" w:rsidRPr="00291DEA" w14:paraId="3A2F7963"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7DCA09F8" w14:textId="77777777" w:rsidR="00291DEA" w:rsidRPr="00291DEA" w:rsidRDefault="00291DEA" w:rsidP="00291DEA">
            <w:pPr>
              <w:rPr>
                <w:b/>
                <w:bCs/>
                <w:sz w:val="22"/>
                <w:szCs w:val="22"/>
                <w:lang w:eastAsia="en-US"/>
              </w:rPr>
            </w:pPr>
            <w:r w:rsidRPr="00291DEA">
              <w:rPr>
                <w:b/>
                <w:bCs/>
                <w:sz w:val="22"/>
                <w:szCs w:val="22"/>
                <w:lang w:eastAsia="en-US"/>
              </w:rPr>
              <w:t>7.1 Curs</w:t>
            </w:r>
          </w:p>
        </w:tc>
        <w:tc>
          <w:tcPr>
            <w:tcW w:w="2688" w:type="dxa"/>
            <w:tcBorders>
              <w:top w:val="single" w:sz="4" w:space="0" w:color="000000"/>
              <w:left w:val="single" w:sz="4" w:space="0" w:color="000000"/>
              <w:bottom w:val="single" w:sz="4" w:space="0" w:color="000000"/>
              <w:right w:val="single" w:sz="4" w:space="0" w:color="000000"/>
            </w:tcBorders>
          </w:tcPr>
          <w:p w14:paraId="4AED6DF2" w14:textId="77777777" w:rsidR="00291DEA" w:rsidRPr="00291DEA" w:rsidRDefault="00291DEA" w:rsidP="00291DEA">
            <w:pPr>
              <w:jc w:val="center"/>
              <w:rPr>
                <w:b/>
                <w:bCs/>
                <w:sz w:val="22"/>
                <w:szCs w:val="22"/>
                <w:lang w:eastAsia="en-US"/>
              </w:rPr>
            </w:pPr>
            <w:r w:rsidRPr="00291DEA">
              <w:rPr>
                <w:b/>
                <w:bCs/>
                <w:sz w:val="22"/>
                <w:szCs w:val="22"/>
                <w:lang w:eastAsia="en-US"/>
              </w:rPr>
              <w:t>Metode de predare</w:t>
            </w:r>
          </w:p>
        </w:tc>
        <w:tc>
          <w:tcPr>
            <w:tcW w:w="3549" w:type="dxa"/>
            <w:tcBorders>
              <w:top w:val="single" w:sz="4" w:space="0" w:color="000000"/>
              <w:left w:val="single" w:sz="4" w:space="0" w:color="000000"/>
              <w:bottom w:val="single" w:sz="4" w:space="0" w:color="000000"/>
              <w:right w:val="single" w:sz="4" w:space="0" w:color="000000"/>
            </w:tcBorders>
          </w:tcPr>
          <w:p w14:paraId="119FCAB0" w14:textId="77777777" w:rsidR="00291DEA" w:rsidRPr="00291DEA" w:rsidRDefault="00291DEA" w:rsidP="00291DEA">
            <w:pPr>
              <w:jc w:val="center"/>
              <w:rPr>
                <w:b/>
                <w:bCs/>
                <w:sz w:val="22"/>
                <w:szCs w:val="22"/>
                <w:lang w:eastAsia="en-US"/>
              </w:rPr>
            </w:pPr>
            <w:r w:rsidRPr="00291DEA">
              <w:rPr>
                <w:b/>
                <w:bCs/>
                <w:sz w:val="22"/>
                <w:szCs w:val="22"/>
                <w:lang w:eastAsia="en-US"/>
              </w:rPr>
              <w:t>Observaţii</w:t>
            </w:r>
          </w:p>
        </w:tc>
      </w:tr>
      <w:tr w:rsidR="00291DEA" w:rsidRPr="00291DEA" w14:paraId="6ADD66CB"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4A508E53" w14:textId="77777777" w:rsidR="00291DEA" w:rsidRPr="00291DEA" w:rsidRDefault="00291DEA" w:rsidP="00291DEA">
            <w:pPr>
              <w:autoSpaceDE w:val="0"/>
              <w:autoSpaceDN w:val="0"/>
              <w:adjustRightInd w:val="0"/>
              <w:rPr>
                <w:bCs/>
                <w:sz w:val="22"/>
                <w:szCs w:val="22"/>
                <w:lang w:val="fr-FR" w:eastAsia="en-US"/>
              </w:rPr>
            </w:pPr>
            <w:proofErr w:type="spellStart"/>
            <w:r w:rsidRPr="00291DEA">
              <w:rPr>
                <w:bCs/>
                <w:sz w:val="22"/>
                <w:szCs w:val="22"/>
                <w:lang w:val="fr-FR" w:eastAsia="en-US"/>
              </w:rPr>
              <w:t>Motivaţia</w:t>
            </w:r>
            <w:proofErr w:type="spellEnd"/>
            <w:r w:rsidRPr="00291DEA">
              <w:rPr>
                <w:bCs/>
                <w:sz w:val="22"/>
                <w:szCs w:val="22"/>
                <w:lang w:val="fr-FR" w:eastAsia="en-US"/>
              </w:rPr>
              <w:t xml:space="preserve"> </w:t>
            </w:r>
            <w:proofErr w:type="spellStart"/>
            <w:r w:rsidRPr="00291DEA">
              <w:rPr>
                <w:bCs/>
                <w:sz w:val="22"/>
                <w:szCs w:val="22"/>
                <w:lang w:val="fr-FR" w:eastAsia="en-US"/>
              </w:rPr>
              <w:t>şi</w:t>
            </w:r>
            <w:proofErr w:type="spellEnd"/>
            <w:r w:rsidRPr="00291DEA">
              <w:rPr>
                <w:bCs/>
                <w:sz w:val="22"/>
                <w:szCs w:val="22"/>
                <w:lang w:val="fr-FR" w:eastAsia="en-US"/>
              </w:rPr>
              <w:t xml:space="preserve"> </w:t>
            </w:r>
            <w:proofErr w:type="spellStart"/>
            <w:r w:rsidRPr="00291DEA">
              <w:rPr>
                <w:bCs/>
                <w:sz w:val="22"/>
                <w:szCs w:val="22"/>
                <w:lang w:val="fr-FR" w:eastAsia="en-US"/>
              </w:rPr>
              <w:t>factori</w:t>
            </w:r>
            <w:proofErr w:type="spellEnd"/>
            <w:r w:rsidRPr="00291DEA">
              <w:rPr>
                <w:bCs/>
                <w:sz w:val="22"/>
                <w:szCs w:val="22"/>
                <w:lang w:val="fr-FR" w:eastAsia="en-US"/>
              </w:rPr>
              <w:t xml:space="preserve"> ce </w:t>
            </w:r>
            <w:proofErr w:type="spellStart"/>
            <w:r w:rsidRPr="00291DEA">
              <w:rPr>
                <w:bCs/>
                <w:sz w:val="22"/>
                <w:szCs w:val="22"/>
                <w:lang w:val="fr-FR" w:eastAsia="en-US"/>
              </w:rPr>
              <w:t>influenţează</w:t>
            </w:r>
            <w:proofErr w:type="spellEnd"/>
            <w:r w:rsidRPr="00291DEA">
              <w:rPr>
                <w:bCs/>
                <w:sz w:val="22"/>
                <w:szCs w:val="22"/>
                <w:lang w:val="fr-FR" w:eastAsia="en-US"/>
              </w:rPr>
              <w:t xml:space="preserve"> </w:t>
            </w:r>
            <w:proofErr w:type="spellStart"/>
            <w:r w:rsidRPr="00291DEA">
              <w:rPr>
                <w:bCs/>
                <w:sz w:val="22"/>
                <w:szCs w:val="22"/>
                <w:lang w:val="fr-FR" w:eastAsia="en-US"/>
              </w:rPr>
              <w:t>motivaţia</w:t>
            </w:r>
            <w:proofErr w:type="spellEnd"/>
          </w:p>
        </w:tc>
        <w:tc>
          <w:tcPr>
            <w:tcW w:w="2688" w:type="dxa"/>
            <w:tcBorders>
              <w:top w:val="single" w:sz="4" w:space="0" w:color="000000"/>
              <w:left w:val="single" w:sz="4" w:space="0" w:color="000000"/>
              <w:bottom w:val="single" w:sz="4" w:space="0" w:color="000000"/>
              <w:right w:val="single" w:sz="4" w:space="0" w:color="000000"/>
            </w:tcBorders>
          </w:tcPr>
          <w:p w14:paraId="0F70EB4F" w14:textId="77777777" w:rsidR="00291DEA" w:rsidRPr="00291DEA" w:rsidRDefault="00291DEA" w:rsidP="00291DEA">
            <w:pPr>
              <w:rPr>
                <w:sz w:val="22"/>
                <w:szCs w:val="22"/>
                <w:lang w:eastAsia="en-US"/>
              </w:rPr>
            </w:pPr>
            <w:r w:rsidRPr="00291DEA">
              <w:rPr>
                <w:sz w:val="22"/>
                <w:szCs w:val="22"/>
                <w:lang w:eastAsia="en-US"/>
              </w:rPr>
              <w:t>Dezbaterea, expunerea, exemplificarea</w:t>
            </w:r>
          </w:p>
        </w:tc>
        <w:tc>
          <w:tcPr>
            <w:tcW w:w="3549" w:type="dxa"/>
            <w:tcBorders>
              <w:top w:val="single" w:sz="4" w:space="0" w:color="000000"/>
              <w:left w:val="single" w:sz="4" w:space="0" w:color="000000"/>
              <w:bottom w:val="single" w:sz="4" w:space="0" w:color="000000"/>
              <w:right w:val="single" w:sz="4" w:space="0" w:color="000000"/>
            </w:tcBorders>
          </w:tcPr>
          <w:p w14:paraId="79FFF16A" w14:textId="77777777" w:rsidR="00291DEA" w:rsidRPr="00291DEA" w:rsidRDefault="00291DEA" w:rsidP="00291DEA">
            <w:pPr>
              <w:rPr>
                <w:sz w:val="22"/>
                <w:szCs w:val="22"/>
                <w:lang w:eastAsia="en-US"/>
              </w:rPr>
            </w:pPr>
          </w:p>
        </w:tc>
      </w:tr>
      <w:tr w:rsidR="00291DEA" w:rsidRPr="00291DEA" w14:paraId="32510944"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4ABD5A2E" w14:textId="77777777" w:rsidR="00291DEA" w:rsidRPr="00291DEA" w:rsidRDefault="00291DEA" w:rsidP="00291DEA">
            <w:pPr>
              <w:autoSpaceDE w:val="0"/>
              <w:autoSpaceDN w:val="0"/>
              <w:adjustRightInd w:val="0"/>
              <w:rPr>
                <w:bCs/>
                <w:sz w:val="22"/>
                <w:szCs w:val="22"/>
                <w:lang w:val="en-US" w:eastAsia="en-US"/>
              </w:rPr>
            </w:pPr>
            <w:proofErr w:type="spellStart"/>
            <w:r w:rsidRPr="00291DEA">
              <w:rPr>
                <w:bCs/>
                <w:sz w:val="22"/>
                <w:szCs w:val="22"/>
                <w:lang w:val="en-US" w:eastAsia="en-US"/>
              </w:rPr>
              <w:t>Teoriile</w:t>
            </w:r>
            <w:proofErr w:type="spellEnd"/>
            <w:r w:rsidRPr="00291DEA">
              <w:rPr>
                <w:bCs/>
                <w:sz w:val="22"/>
                <w:szCs w:val="22"/>
                <w:lang w:val="en-US" w:eastAsia="en-US"/>
              </w:rPr>
              <w:t xml:space="preserve"> </w:t>
            </w:r>
            <w:proofErr w:type="spellStart"/>
            <w:r w:rsidRPr="00291DEA">
              <w:rPr>
                <w:bCs/>
                <w:sz w:val="22"/>
                <w:szCs w:val="22"/>
                <w:lang w:val="en-US" w:eastAsia="en-US"/>
              </w:rPr>
              <w:t>clasice</w:t>
            </w:r>
            <w:proofErr w:type="spellEnd"/>
            <w:r w:rsidRPr="00291DEA">
              <w:rPr>
                <w:bCs/>
                <w:sz w:val="22"/>
                <w:szCs w:val="22"/>
                <w:lang w:val="en-US" w:eastAsia="en-US"/>
              </w:rPr>
              <w:t xml:space="preserve"> ale </w:t>
            </w:r>
            <w:proofErr w:type="spellStart"/>
            <w:r w:rsidRPr="00291DEA">
              <w:rPr>
                <w:bCs/>
                <w:sz w:val="22"/>
                <w:szCs w:val="22"/>
                <w:lang w:val="en-US" w:eastAsia="en-US"/>
              </w:rPr>
              <w:t>motivaţiei</w:t>
            </w:r>
            <w:proofErr w:type="spellEnd"/>
          </w:p>
        </w:tc>
        <w:tc>
          <w:tcPr>
            <w:tcW w:w="2688" w:type="dxa"/>
            <w:tcBorders>
              <w:top w:val="single" w:sz="4" w:space="0" w:color="000000"/>
              <w:left w:val="single" w:sz="4" w:space="0" w:color="000000"/>
              <w:bottom w:val="single" w:sz="4" w:space="0" w:color="000000"/>
              <w:right w:val="single" w:sz="4" w:space="0" w:color="000000"/>
            </w:tcBorders>
          </w:tcPr>
          <w:p w14:paraId="5D3967DB" w14:textId="77777777" w:rsidR="00291DEA" w:rsidRPr="00291DEA" w:rsidRDefault="00291DEA" w:rsidP="00291DEA">
            <w:pPr>
              <w:rPr>
                <w:sz w:val="22"/>
                <w:szCs w:val="22"/>
                <w:lang w:eastAsia="en-US"/>
              </w:rPr>
            </w:pPr>
            <w:r w:rsidRPr="00291DEA">
              <w:rPr>
                <w:sz w:val="22"/>
                <w:szCs w:val="22"/>
                <w:lang w:eastAsia="en-US"/>
              </w:rPr>
              <w:t>Prelegerea participativă, dezbaterea, expunerea, problematizarea</w:t>
            </w:r>
          </w:p>
        </w:tc>
        <w:tc>
          <w:tcPr>
            <w:tcW w:w="3549" w:type="dxa"/>
            <w:tcBorders>
              <w:top w:val="single" w:sz="4" w:space="0" w:color="000000"/>
              <w:left w:val="single" w:sz="4" w:space="0" w:color="000000"/>
              <w:bottom w:val="single" w:sz="4" w:space="0" w:color="000000"/>
              <w:right w:val="single" w:sz="4" w:space="0" w:color="000000"/>
            </w:tcBorders>
          </w:tcPr>
          <w:p w14:paraId="7E5231E5" w14:textId="77777777" w:rsidR="00291DEA" w:rsidRPr="00291DEA" w:rsidRDefault="00291DEA" w:rsidP="00291DEA">
            <w:pPr>
              <w:rPr>
                <w:sz w:val="22"/>
                <w:szCs w:val="22"/>
                <w:lang w:eastAsia="en-US"/>
              </w:rPr>
            </w:pPr>
          </w:p>
        </w:tc>
      </w:tr>
      <w:tr w:rsidR="00291DEA" w:rsidRPr="00291DEA" w14:paraId="0507D44E"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69DD3EE8" w14:textId="77777777" w:rsidR="00291DEA" w:rsidRPr="00291DEA" w:rsidRDefault="00291DEA" w:rsidP="00291DEA">
            <w:pPr>
              <w:autoSpaceDE w:val="0"/>
              <w:autoSpaceDN w:val="0"/>
              <w:adjustRightInd w:val="0"/>
              <w:rPr>
                <w:bCs/>
                <w:sz w:val="22"/>
                <w:szCs w:val="22"/>
                <w:lang w:val="en-US" w:eastAsia="en-US"/>
              </w:rPr>
            </w:pPr>
            <w:proofErr w:type="spellStart"/>
            <w:r w:rsidRPr="00291DEA">
              <w:rPr>
                <w:bCs/>
                <w:sz w:val="22"/>
                <w:szCs w:val="22"/>
                <w:lang w:val="en-US" w:eastAsia="en-US"/>
              </w:rPr>
              <w:t>Teorii</w:t>
            </w:r>
            <w:proofErr w:type="spellEnd"/>
            <w:r w:rsidRPr="00291DEA">
              <w:rPr>
                <w:bCs/>
                <w:sz w:val="22"/>
                <w:szCs w:val="22"/>
                <w:lang w:val="en-US" w:eastAsia="en-US"/>
              </w:rPr>
              <w:t xml:space="preserve"> </w:t>
            </w:r>
            <w:proofErr w:type="spellStart"/>
            <w:r w:rsidRPr="00291DEA">
              <w:rPr>
                <w:bCs/>
                <w:sz w:val="22"/>
                <w:szCs w:val="22"/>
                <w:lang w:val="en-US" w:eastAsia="en-US"/>
              </w:rPr>
              <w:t>contemporane</w:t>
            </w:r>
            <w:proofErr w:type="spellEnd"/>
            <w:r w:rsidRPr="00291DEA">
              <w:rPr>
                <w:bCs/>
                <w:sz w:val="22"/>
                <w:szCs w:val="22"/>
                <w:lang w:val="en-US" w:eastAsia="en-US"/>
              </w:rPr>
              <w:t xml:space="preserve"> </w:t>
            </w:r>
            <w:proofErr w:type="spellStart"/>
            <w:r w:rsidRPr="00291DEA">
              <w:rPr>
                <w:bCs/>
                <w:sz w:val="22"/>
                <w:szCs w:val="22"/>
                <w:lang w:val="en-US" w:eastAsia="en-US"/>
              </w:rPr>
              <w:t>asupra</w:t>
            </w:r>
            <w:proofErr w:type="spellEnd"/>
            <w:r w:rsidRPr="00291DEA">
              <w:rPr>
                <w:bCs/>
                <w:sz w:val="22"/>
                <w:szCs w:val="22"/>
                <w:lang w:val="en-US" w:eastAsia="en-US"/>
              </w:rPr>
              <w:t xml:space="preserve"> </w:t>
            </w:r>
            <w:proofErr w:type="spellStart"/>
            <w:r w:rsidRPr="00291DEA">
              <w:rPr>
                <w:bCs/>
                <w:sz w:val="22"/>
                <w:szCs w:val="22"/>
                <w:lang w:val="en-US" w:eastAsia="en-US"/>
              </w:rPr>
              <w:t>motivaţiei</w:t>
            </w:r>
            <w:proofErr w:type="spellEnd"/>
          </w:p>
        </w:tc>
        <w:tc>
          <w:tcPr>
            <w:tcW w:w="2688" w:type="dxa"/>
            <w:tcBorders>
              <w:top w:val="single" w:sz="4" w:space="0" w:color="000000"/>
              <w:left w:val="single" w:sz="4" w:space="0" w:color="000000"/>
              <w:bottom w:val="single" w:sz="4" w:space="0" w:color="000000"/>
              <w:right w:val="single" w:sz="4" w:space="0" w:color="000000"/>
            </w:tcBorders>
          </w:tcPr>
          <w:p w14:paraId="67C335E0" w14:textId="77777777" w:rsidR="00291DEA" w:rsidRPr="00291DEA" w:rsidRDefault="00291DEA" w:rsidP="00291DEA">
            <w:pPr>
              <w:rPr>
                <w:sz w:val="22"/>
                <w:szCs w:val="22"/>
                <w:lang w:eastAsia="en-US"/>
              </w:rPr>
            </w:pPr>
            <w:r w:rsidRPr="00291DEA">
              <w:rPr>
                <w:sz w:val="22"/>
                <w:szCs w:val="22"/>
                <w:lang w:eastAsia="en-US"/>
              </w:rPr>
              <w:t>Prelegerea participativă, dezbaterea, expunerea</w:t>
            </w:r>
          </w:p>
        </w:tc>
        <w:tc>
          <w:tcPr>
            <w:tcW w:w="3549" w:type="dxa"/>
            <w:tcBorders>
              <w:top w:val="single" w:sz="4" w:space="0" w:color="000000"/>
              <w:left w:val="single" w:sz="4" w:space="0" w:color="000000"/>
              <w:bottom w:val="single" w:sz="4" w:space="0" w:color="000000"/>
              <w:right w:val="single" w:sz="4" w:space="0" w:color="000000"/>
            </w:tcBorders>
          </w:tcPr>
          <w:p w14:paraId="46F6CC49" w14:textId="77777777" w:rsidR="00291DEA" w:rsidRPr="00291DEA" w:rsidRDefault="00291DEA" w:rsidP="00291DEA">
            <w:pPr>
              <w:rPr>
                <w:sz w:val="22"/>
                <w:szCs w:val="22"/>
                <w:lang w:eastAsia="en-US"/>
              </w:rPr>
            </w:pPr>
          </w:p>
        </w:tc>
      </w:tr>
      <w:tr w:rsidR="00291DEA" w:rsidRPr="00291DEA" w14:paraId="458BA3F4"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18686844" w14:textId="77777777" w:rsidR="00291DEA" w:rsidRPr="00291DEA" w:rsidRDefault="00291DEA" w:rsidP="00291DEA">
            <w:pPr>
              <w:autoSpaceDE w:val="0"/>
              <w:autoSpaceDN w:val="0"/>
              <w:adjustRightInd w:val="0"/>
              <w:rPr>
                <w:bCs/>
                <w:sz w:val="22"/>
                <w:szCs w:val="22"/>
                <w:lang w:val="en-US" w:eastAsia="en-US"/>
              </w:rPr>
            </w:pPr>
            <w:proofErr w:type="spellStart"/>
            <w:r w:rsidRPr="00291DEA">
              <w:rPr>
                <w:bCs/>
                <w:sz w:val="22"/>
                <w:szCs w:val="22"/>
                <w:lang w:val="en-US" w:eastAsia="en-US"/>
              </w:rPr>
              <w:t>Satisfacţia</w:t>
            </w:r>
            <w:proofErr w:type="spellEnd"/>
            <w:r w:rsidRPr="00291DEA">
              <w:rPr>
                <w:bCs/>
                <w:sz w:val="22"/>
                <w:szCs w:val="22"/>
                <w:lang w:val="en-US" w:eastAsia="en-US"/>
              </w:rPr>
              <w:t xml:space="preserve"> </w:t>
            </w:r>
            <w:proofErr w:type="spellStart"/>
            <w:r w:rsidRPr="00291DEA">
              <w:rPr>
                <w:bCs/>
                <w:sz w:val="22"/>
                <w:szCs w:val="22"/>
                <w:lang w:val="en-US" w:eastAsia="en-US"/>
              </w:rPr>
              <w:t>în</w:t>
            </w:r>
            <w:proofErr w:type="spellEnd"/>
            <w:r w:rsidRPr="00291DEA">
              <w:rPr>
                <w:bCs/>
                <w:sz w:val="22"/>
                <w:szCs w:val="22"/>
                <w:lang w:val="en-US" w:eastAsia="en-US"/>
              </w:rPr>
              <w:t xml:space="preserve"> </w:t>
            </w:r>
            <w:proofErr w:type="spellStart"/>
            <w:r w:rsidRPr="00291DEA">
              <w:rPr>
                <w:bCs/>
                <w:sz w:val="22"/>
                <w:szCs w:val="22"/>
                <w:lang w:val="en-US" w:eastAsia="en-US"/>
              </w:rPr>
              <w:t>muncă</w:t>
            </w:r>
            <w:proofErr w:type="spellEnd"/>
            <w:r w:rsidRPr="00291DEA">
              <w:rPr>
                <w:bCs/>
                <w:sz w:val="22"/>
                <w:szCs w:val="22"/>
                <w:lang w:val="en-US" w:eastAsia="en-US"/>
              </w:rPr>
              <w:t xml:space="preserve"> </w:t>
            </w:r>
            <w:proofErr w:type="spellStart"/>
            <w:r w:rsidRPr="00291DEA">
              <w:rPr>
                <w:bCs/>
                <w:sz w:val="22"/>
                <w:szCs w:val="22"/>
                <w:lang w:val="en-US" w:eastAsia="en-US"/>
              </w:rPr>
              <w:t>şi</w:t>
            </w:r>
            <w:proofErr w:type="spellEnd"/>
            <w:r w:rsidRPr="00291DEA">
              <w:rPr>
                <w:bCs/>
                <w:sz w:val="22"/>
                <w:szCs w:val="22"/>
                <w:lang w:val="en-US" w:eastAsia="en-US"/>
              </w:rPr>
              <w:t xml:space="preserve"> </w:t>
            </w:r>
            <w:proofErr w:type="spellStart"/>
            <w:r w:rsidRPr="00291DEA">
              <w:rPr>
                <w:bCs/>
                <w:sz w:val="22"/>
                <w:szCs w:val="22"/>
                <w:lang w:val="en-US" w:eastAsia="en-US"/>
              </w:rPr>
              <w:t>determinanţii</w:t>
            </w:r>
            <w:proofErr w:type="spellEnd"/>
            <w:r w:rsidRPr="00291DEA">
              <w:rPr>
                <w:bCs/>
                <w:sz w:val="22"/>
                <w:szCs w:val="22"/>
                <w:lang w:val="en-US" w:eastAsia="en-US"/>
              </w:rPr>
              <w:t xml:space="preserve"> </w:t>
            </w:r>
            <w:proofErr w:type="spellStart"/>
            <w:r w:rsidRPr="00291DEA">
              <w:rPr>
                <w:bCs/>
                <w:sz w:val="22"/>
                <w:szCs w:val="22"/>
                <w:lang w:val="en-US" w:eastAsia="en-US"/>
              </w:rPr>
              <w:t>satisfacţiei</w:t>
            </w:r>
            <w:proofErr w:type="spellEnd"/>
            <w:r w:rsidRPr="00291DEA">
              <w:rPr>
                <w:bCs/>
                <w:sz w:val="22"/>
                <w:szCs w:val="22"/>
                <w:lang w:val="en-US" w:eastAsia="en-US"/>
              </w:rPr>
              <w:t xml:space="preserve"> </w:t>
            </w:r>
            <w:proofErr w:type="spellStart"/>
            <w:r w:rsidRPr="00291DEA">
              <w:rPr>
                <w:bCs/>
                <w:sz w:val="22"/>
                <w:szCs w:val="22"/>
                <w:lang w:val="en-US" w:eastAsia="en-US"/>
              </w:rPr>
              <w:t>în</w:t>
            </w:r>
            <w:proofErr w:type="spellEnd"/>
            <w:r w:rsidRPr="00291DEA">
              <w:rPr>
                <w:bCs/>
                <w:sz w:val="22"/>
                <w:szCs w:val="22"/>
                <w:lang w:val="en-US" w:eastAsia="en-US"/>
              </w:rPr>
              <w:t xml:space="preserve"> </w:t>
            </w:r>
            <w:proofErr w:type="spellStart"/>
            <w:r w:rsidRPr="00291DEA">
              <w:rPr>
                <w:bCs/>
                <w:sz w:val="22"/>
                <w:szCs w:val="22"/>
                <w:lang w:val="en-US" w:eastAsia="en-US"/>
              </w:rPr>
              <w:t>muncă</w:t>
            </w:r>
            <w:proofErr w:type="spellEnd"/>
          </w:p>
        </w:tc>
        <w:tc>
          <w:tcPr>
            <w:tcW w:w="2688" w:type="dxa"/>
            <w:tcBorders>
              <w:top w:val="single" w:sz="4" w:space="0" w:color="000000"/>
              <w:left w:val="single" w:sz="4" w:space="0" w:color="000000"/>
              <w:bottom w:val="single" w:sz="4" w:space="0" w:color="000000"/>
              <w:right w:val="single" w:sz="4" w:space="0" w:color="000000"/>
            </w:tcBorders>
          </w:tcPr>
          <w:p w14:paraId="7874A775" w14:textId="77777777" w:rsidR="00291DEA" w:rsidRPr="00291DEA" w:rsidRDefault="00291DEA" w:rsidP="00291DEA">
            <w:pPr>
              <w:rPr>
                <w:sz w:val="22"/>
                <w:szCs w:val="22"/>
                <w:lang w:eastAsia="en-US"/>
              </w:rPr>
            </w:pPr>
            <w:r w:rsidRPr="00291DEA">
              <w:rPr>
                <w:sz w:val="22"/>
                <w:szCs w:val="22"/>
                <w:lang w:eastAsia="en-US"/>
              </w:rPr>
              <w:t>Prelegerea participativă, dezbaterea, expunerea, exemplificarea</w:t>
            </w:r>
          </w:p>
        </w:tc>
        <w:tc>
          <w:tcPr>
            <w:tcW w:w="3549" w:type="dxa"/>
            <w:tcBorders>
              <w:top w:val="single" w:sz="4" w:space="0" w:color="000000"/>
              <w:left w:val="single" w:sz="4" w:space="0" w:color="000000"/>
              <w:bottom w:val="single" w:sz="4" w:space="0" w:color="000000"/>
              <w:right w:val="single" w:sz="4" w:space="0" w:color="000000"/>
            </w:tcBorders>
          </w:tcPr>
          <w:p w14:paraId="2E491A88" w14:textId="77777777" w:rsidR="00291DEA" w:rsidRPr="00291DEA" w:rsidRDefault="00291DEA" w:rsidP="00291DEA">
            <w:pPr>
              <w:rPr>
                <w:sz w:val="22"/>
                <w:szCs w:val="22"/>
                <w:lang w:eastAsia="en-US"/>
              </w:rPr>
            </w:pPr>
          </w:p>
        </w:tc>
      </w:tr>
      <w:tr w:rsidR="00291DEA" w:rsidRPr="00291DEA" w14:paraId="1388C661"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191DAB99" w14:textId="77777777" w:rsidR="00291DEA" w:rsidRPr="00291DEA" w:rsidRDefault="00291DEA" w:rsidP="00291DEA">
            <w:pPr>
              <w:autoSpaceDE w:val="0"/>
              <w:autoSpaceDN w:val="0"/>
              <w:adjustRightInd w:val="0"/>
              <w:rPr>
                <w:bCs/>
                <w:sz w:val="22"/>
                <w:szCs w:val="22"/>
                <w:lang w:val="fr-FR" w:eastAsia="en-US"/>
              </w:rPr>
            </w:pPr>
            <w:proofErr w:type="spellStart"/>
            <w:r w:rsidRPr="00291DEA">
              <w:rPr>
                <w:bCs/>
                <w:sz w:val="22"/>
                <w:szCs w:val="22"/>
                <w:lang w:val="fr-FR" w:eastAsia="en-US"/>
              </w:rPr>
              <w:t>Efectele</w:t>
            </w:r>
            <w:proofErr w:type="spellEnd"/>
            <w:r w:rsidRPr="00291DEA">
              <w:rPr>
                <w:bCs/>
                <w:sz w:val="22"/>
                <w:szCs w:val="22"/>
                <w:lang w:val="fr-FR" w:eastAsia="en-US"/>
              </w:rPr>
              <w:t xml:space="preserve"> </w:t>
            </w:r>
            <w:proofErr w:type="spellStart"/>
            <w:r w:rsidRPr="00291DEA">
              <w:rPr>
                <w:bCs/>
                <w:sz w:val="22"/>
                <w:szCs w:val="22"/>
                <w:lang w:val="fr-FR" w:eastAsia="en-US"/>
              </w:rPr>
              <w:t>satisfacţiei</w:t>
            </w:r>
            <w:proofErr w:type="spellEnd"/>
            <w:r w:rsidRPr="00291DEA">
              <w:rPr>
                <w:bCs/>
                <w:sz w:val="22"/>
                <w:szCs w:val="22"/>
                <w:lang w:val="fr-FR" w:eastAsia="en-US"/>
              </w:rPr>
              <w:t xml:space="preserve"> </w:t>
            </w:r>
            <w:proofErr w:type="spellStart"/>
            <w:r w:rsidRPr="00291DEA">
              <w:rPr>
                <w:bCs/>
                <w:sz w:val="22"/>
                <w:szCs w:val="22"/>
                <w:lang w:val="fr-FR" w:eastAsia="en-US"/>
              </w:rPr>
              <w:t>locului</w:t>
            </w:r>
            <w:proofErr w:type="spellEnd"/>
            <w:r w:rsidRPr="00291DEA">
              <w:rPr>
                <w:bCs/>
                <w:sz w:val="22"/>
                <w:szCs w:val="22"/>
                <w:lang w:val="fr-FR" w:eastAsia="en-US"/>
              </w:rPr>
              <w:t xml:space="preserve"> de </w:t>
            </w:r>
            <w:proofErr w:type="spellStart"/>
            <w:r w:rsidRPr="00291DEA">
              <w:rPr>
                <w:bCs/>
                <w:sz w:val="22"/>
                <w:szCs w:val="22"/>
                <w:lang w:val="fr-FR" w:eastAsia="en-US"/>
              </w:rPr>
              <w:t>muncă</w:t>
            </w:r>
            <w:proofErr w:type="spellEnd"/>
            <w:r w:rsidRPr="00291DEA">
              <w:rPr>
                <w:bCs/>
                <w:sz w:val="22"/>
                <w:szCs w:val="22"/>
                <w:lang w:val="fr-FR" w:eastAsia="en-US"/>
              </w:rPr>
              <w:t xml:space="preserve"> </w:t>
            </w:r>
            <w:proofErr w:type="spellStart"/>
            <w:r w:rsidRPr="00291DEA">
              <w:rPr>
                <w:bCs/>
                <w:sz w:val="22"/>
                <w:szCs w:val="22"/>
                <w:lang w:val="fr-FR" w:eastAsia="en-US"/>
              </w:rPr>
              <w:t>în</w:t>
            </w:r>
            <w:proofErr w:type="spellEnd"/>
            <w:r w:rsidRPr="00291DEA">
              <w:rPr>
                <w:bCs/>
                <w:sz w:val="22"/>
                <w:szCs w:val="22"/>
                <w:lang w:val="fr-FR" w:eastAsia="en-US"/>
              </w:rPr>
              <w:t xml:space="preserve"> </w:t>
            </w:r>
            <w:proofErr w:type="spellStart"/>
            <w:r w:rsidRPr="00291DEA">
              <w:rPr>
                <w:bCs/>
                <w:sz w:val="22"/>
                <w:szCs w:val="22"/>
                <w:lang w:val="fr-FR" w:eastAsia="en-US"/>
              </w:rPr>
              <w:t>performanţa</w:t>
            </w:r>
            <w:proofErr w:type="spellEnd"/>
            <w:r w:rsidRPr="00291DEA">
              <w:rPr>
                <w:bCs/>
                <w:sz w:val="22"/>
                <w:szCs w:val="22"/>
                <w:lang w:val="fr-FR" w:eastAsia="en-US"/>
              </w:rPr>
              <w:t xml:space="preserve"> </w:t>
            </w:r>
            <w:proofErr w:type="spellStart"/>
            <w:r w:rsidRPr="00291DEA">
              <w:rPr>
                <w:bCs/>
                <w:sz w:val="22"/>
                <w:szCs w:val="22"/>
                <w:lang w:val="fr-FR" w:eastAsia="en-US"/>
              </w:rPr>
              <w:t>angajaţilor</w:t>
            </w:r>
            <w:proofErr w:type="spellEnd"/>
          </w:p>
        </w:tc>
        <w:tc>
          <w:tcPr>
            <w:tcW w:w="2688" w:type="dxa"/>
            <w:tcBorders>
              <w:top w:val="single" w:sz="4" w:space="0" w:color="000000"/>
              <w:left w:val="single" w:sz="4" w:space="0" w:color="000000"/>
              <w:bottom w:val="single" w:sz="4" w:space="0" w:color="000000"/>
              <w:right w:val="single" w:sz="4" w:space="0" w:color="000000"/>
            </w:tcBorders>
          </w:tcPr>
          <w:p w14:paraId="224CCBE6" w14:textId="77777777" w:rsidR="00291DEA" w:rsidRPr="00291DEA" w:rsidRDefault="00291DEA" w:rsidP="00291DEA">
            <w:pPr>
              <w:rPr>
                <w:sz w:val="22"/>
                <w:szCs w:val="22"/>
                <w:lang w:eastAsia="en-US"/>
              </w:rPr>
            </w:pPr>
            <w:r w:rsidRPr="00291DEA">
              <w:rPr>
                <w:sz w:val="22"/>
                <w:szCs w:val="22"/>
                <w:lang w:eastAsia="en-US"/>
              </w:rPr>
              <w:t>Prelegerea participativă, dezbaterea, expunerea, problematizarea</w:t>
            </w:r>
          </w:p>
        </w:tc>
        <w:tc>
          <w:tcPr>
            <w:tcW w:w="3549" w:type="dxa"/>
            <w:tcBorders>
              <w:top w:val="single" w:sz="4" w:space="0" w:color="000000"/>
              <w:left w:val="single" w:sz="4" w:space="0" w:color="000000"/>
              <w:bottom w:val="single" w:sz="4" w:space="0" w:color="000000"/>
              <w:right w:val="single" w:sz="4" w:space="0" w:color="000000"/>
            </w:tcBorders>
          </w:tcPr>
          <w:p w14:paraId="7736FCAF" w14:textId="77777777" w:rsidR="00291DEA" w:rsidRPr="00291DEA" w:rsidRDefault="00291DEA" w:rsidP="00291DEA">
            <w:pPr>
              <w:rPr>
                <w:sz w:val="22"/>
                <w:szCs w:val="22"/>
                <w:lang w:eastAsia="en-US"/>
              </w:rPr>
            </w:pPr>
          </w:p>
        </w:tc>
      </w:tr>
      <w:tr w:rsidR="00291DEA" w:rsidRPr="00291DEA" w14:paraId="1743EDD2"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012F3402" w14:textId="77777777" w:rsidR="00291DEA" w:rsidRPr="00291DEA" w:rsidRDefault="00291DEA" w:rsidP="00291DEA">
            <w:pPr>
              <w:autoSpaceDE w:val="0"/>
              <w:autoSpaceDN w:val="0"/>
              <w:adjustRightInd w:val="0"/>
              <w:rPr>
                <w:bCs/>
                <w:sz w:val="22"/>
                <w:szCs w:val="22"/>
                <w:lang w:val="en-US" w:eastAsia="en-US"/>
              </w:rPr>
            </w:pPr>
            <w:proofErr w:type="spellStart"/>
            <w:r w:rsidRPr="00291DEA">
              <w:rPr>
                <w:bCs/>
                <w:sz w:val="22"/>
                <w:szCs w:val="22"/>
                <w:lang w:val="en-US" w:eastAsia="en-US"/>
              </w:rPr>
              <w:t>Legătura</w:t>
            </w:r>
            <w:proofErr w:type="spellEnd"/>
            <w:r w:rsidRPr="00291DEA">
              <w:rPr>
                <w:bCs/>
                <w:sz w:val="22"/>
                <w:szCs w:val="22"/>
                <w:lang w:val="en-US" w:eastAsia="en-US"/>
              </w:rPr>
              <w:t xml:space="preserve"> </w:t>
            </w:r>
            <w:proofErr w:type="spellStart"/>
            <w:r w:rsidRPr="00291DEA">
              <w:rPr>
                <w:bCs/>
                <w:sz w:val="22"/>
                <w:szCs w:val="22"/>
                <w:lang w:val="en-US" w:eastAsia="en-US"/>
              </w:rPr>
              <w:t>dintre</w:t>
            </w:r>
            <w:proofErr w:type="spellEnd"/>
            <w:r w:rsidRPr="00291DEA">
              <w:rPr>
                <w:bCs/>
                <w:sz w:val="22"/>
                <w:szCs w:val="22"/>
                <w:lang w:val="en-US" w:eastAsia="en-US"/>
              </w:rPr>
              <w:t xml:space="preserve"> </w:t>
            </w:r>
            <w:proofErr w:type="spellStart"/>
            <w:r w:rsidRPr="00291DEA">
              <w:rPr>
                <w:bCs/>
                <w:sz w:val="22"/>
                <w:szCs w:val="22"/>
                <w:lang w:val="en-US" w:eastAsia="en-US"/>
              </w:rPr>
              <w:t>satisfacţie</w:t>
            </w:r>
            <w:proofErr w:type="spellEnd"/>
            <w:r w:rsidRPr="00291DEA">
              <w:rPr>
                <w:bCs/>
                <w:sz w:val="22"/>
                <w:szCs w:val="22"/>
                <w:lang w:val="en-US" w:eastAsia="en-US"/>
              </w:rPr>
              <w:t xml:space="preserve"> </w:t>
            </w:r>
            <w:proofErr w:type="spellStart"/>
            <w:r w:rsidRPr="00291DEA">
              <w:rPr>
                <w:bCs/>
                <w:sz w:val="22"/>
                <w:szCs w:val="22"/>
                <w:lang w:val="en-US" w:eastAsia="en-US"/>
              </w:rPr>
              <w:t>şi</w:t>
            </w:r>
            <w:proofErr w:type="spellEnd"/>
            <w:r w:rsidRPr="00291DEA">
              <w:rPr>
                <w:bCs/>
                <w:sz w:val="22"/>
                <w:szCs w:val="22"/>
                <w:lang w:val="en-US" w:eastAsia="en-US"/>
              </w:rPr>
              <w:t xml:space="preserve"> </w:t>
            </w:r>
            <w:proofErr w:type="spellStart"/>
            <w:r w:rsidRPr="00291DEA">
              <w:rPr>
                <w:bCs/>
                <w:sz w:val="22"/>
                <w:szCs w:val="22"/>
                <w:lang w:val="en-US" w:eastAsia="en-US"/>
              </w:rPr>
              <w:t>performanţă</w:t>
            </w:r>
            <w:proofErr w:type="spellEnd"/>
            <w:r w:rsidRPr="00291DEA">
              <w:rPr>
                <w:bCs/>
                <w:sz w:val="22"/>
                <w:szCs w:val="22"/>
                <w:lang w:val="en-US" w:eastAsia="en-US"/>
              </w:rPr>
              <w:t xml:space="preserve"> </w:t>
            </w:r>
            <w:proofErr w:type="spellStart"/>
            <w:r w:rsidRPr="00291DEA">
              <w:rPr>
                <w:bCs/>
                <w:sz w:val="22"/>
                <w:szCs w:val="22"/>
                <w:lang w:val="en-US" w:eastAsia="en-US"/>
              </w:rPr>
              <w:t>în</w:t>
            </w:r>
            <w:proofErr w:type="spellEnd"/>
            <w:r w:rsidRPr="00291DEA">
              <w:rPr>
                <w:bCs/>
                <w:sz w:val="22"/>
                <w:szCs w:val="22"/>
                <w:lang w:val="en-US" w:eastAsia="en-US"/>
              </w:rPr>
              <w:t xml:space="preserve"> </w:t>
            </w:r>
            <w:proofErr w:type="spellStart"/>
            <w:r w:rsidRPr="00291DEA">
              <w:rPr>
                <w:bCs/>
                <w:sz w:val="22"/>
                <w:szCs w:val="22"/>
                <w:lang w:val="en-US" w:eastAsia="en-US"/>
              </w:rPr>
              <w:t>muncă</w:t>
            </w:r>
            <w:proofErr w:type="spellEnd"/>
          </w:p>
        </w:tc>
        <w:tc>
          <w:tcPr>
            <w:tcW w:w="2688" w:type="dxa"/>
            <w:tcBorders>
              <w:top w:val="single" w:sz="4" w:space="0" w:color="000000"/>
              <w:left w:val="single" w:sz="4" w:space="0" w:color="000000"/>
              <w:bottom w:val="single" w:sz="4" w:space="0" w:color="000000"/>
              <w:right w:val="single" w:sz="4" w:space="0" w:color="000000"/>
            </w:tcBorders>
          </w:tcPr>
          <w:p w14:paraId="0AEAF01F" w14:textId="77777777" w:rsidR="00291DEA" w:rsidRPr="00291DEA" w:rsidRDefault="00291DEA" w:rsidP="00291DEA">
            <w:pPr>
              <w:rPr>
                <w:sz w:val="22"/>
                <w:szCs w:val="22"/>
                <w:lang w:eastAsia="en-US"/>
              </w:rPr>
            </w:pPr>
            <w:r w:rsidRPr="00291DEA">
              <w:rPr>
                <w:sz w:val="22"/>
                <w:szCs w:val="22"/>
                <w:lang w:eastAsia="en-US"/>
              </w:rPr>
              <w:t>Prelegerea participativă, dezbaterea, expunerea, problematizarea</w:t>
            </w:r>
          </w:p>
        </w:tc>
        <w:tc>
          <w:tcPr>
            <w:tcW w:w="3549" w:type="dxa"/>
            <w:tcBorders>
              <w:top w:val="single" w:sz="4" w:space="0" w:color="000000"/>
              <w:left w:val="single" w:sz="4" w:space="0" w:color="000000"/>
              <w:bottom w:val="single" w:sz="4" w:space="0" w:color="000000"/>
              <w:right w:val="single" w:sz="4" w:space="0" w:color="000000"/>
            </w:tcBorders>
          </w:tcPr>
          <w:p w14:paraId="720A7C00" w14:textId="77777777" w:rsidR="00291DEA" w:rsidRPr="00291DEA" w:rsidRDefault="00291DEA" w:rsidP="00291DEA">
            <w:pPr>
              <w:rPr>
                <w:sz w:val="22"/>
                <w:szCs w:val="22"/>
                <w:lang w:eastAsia="en-US"/>
              </w:rPr>
            </w:pPr>
          </w:p>
        </w:tc>
      </w:tr>
      <w:tr w:rsidR="00291DEA" w:rsidRPr="00291DEA" w14:paraId="34FEE245"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24075D0B" w14:textId="77777777" w:rsidR="00291DEA" w:rsidRPr="00291DEA" w:rsidRDefault="00291DEA" w:rsidP="00291DEA">
            <w:pPr>
              <w:spacing w:after="200" w:line="276" w:lineRule="auto"/>
              <w:rPr>
                <w:sz w:val="22"/>
                <w:szCs w:val="22"/>
                <w:lang w:eastAsia="en-US"/>
              </w:rPr>
            </w:pPr>
            <w:r w:rsidRPr="00291DEA">
              <w:rPr>
                <w:sz w:val="22"/>
                <w:szCs w:val="22"/>
                <w:lang w:eastAsia="en-US"/>
              </w:rPr>
              <w:t>Stereotipuri ale managerilor în înţelegerea conduitelor de muncă</w:t>
            </w:r>
          </w:p>
          <w:p w14:paraId="49893AF9" w14:textId="77777777" w:rsidR="00291DEA" w:rsidRPr="00291DEA" w:rsidRDefault="00291DEA" w:rsidP="00291DEA">
            <w:pPr>
              <w:autoSpaceDE w:val="0"/>
              <w:autoSpaceDN w:val="0"/>
              <w:adjustRightInd w:val="0"/>
              <w:rPr>
                <w:bCs/>
                <w:sz w:val="22"/>
                <w:szCs w:val="22"/>
                <w:lang w:val="en-US" w:eastAsia="en-US"/>
              </w:rPr>
            </w:pPr>
          </w:p>
        </w:tc>
        <w:tc>
          <w:tcPr>
            <w:tcW w:w="2688" w:type="dxa"/>
            <w:tcBorders>
              <w:top w:val="single" w:sz="4" w:space="0" w:color="000000"/>
              <w:left w:val="single" w:sz="4" w:space="0" w:color="000000"/>
              <w:bottom w:val="single" w:sz="4" w:space="0" w:color="000000"/>
              <w:right w:val="single" w:sz="4" w:space="0" w:color="000000"/>
            </w:tcBorders>
          </w:tcPr>
          <w:p w14:paraId="30A84357" w14:textId="77777777" w:rsidR="00291DEA" w:rsidRPr="00291DEA" w:rsidRDefault="00291DEA" w:rsidP="00291DEA">
            <w:pPr>
              <w:rPr>
                <w:sz w:val="22"/>
                <w:szCs w:val="22"/>
                <w:lang w:eastAsia="en-US"/>
              </w:rPr>
            </w:pPr>
            <w:r w:rsidRPr="00291DEA">
              <w:rPr>
                <w:sz w:val="22"/>
                <w:szCs w:val="22"/>
                <w:lang w:eastAsia="en-US"/>
              </w:rPr>
              <w:t>Prelegerea participativă, dezbaterea, expunerea, problematizarea</w:t>
            </w:r>
          </w:p>
        </w:tc>
        <w:tc>
          <w:tcPr>
            <w:tcW w:w="3549" w:type="dxa"/>
            <w:tcBorders>
              <w:top w:val="single" w:sz="4" w:space="0" w:color="000000"/>
              <w:left w:val="single" w:sz="4" w:space="0" w:color="000000"/>
              <w:bottom w:val="single" w:sz="4" w:space="0" w:color="000000"/>
              <w:right w:val="single" w:sz="4" w:space="0" w:color="000000"/>
            </w:tcBorders>
          </w:tcPr>
          <w:p w14:paraId="422C3520" w14:textId="77777777" w:rsidR="00291DEA" w:rsidRPr="00291DEA" w:rsidRDefault="00291DEA" w:rsidP="00291DEA">
            <w:pPr>
              <w:rPr>
                <w:sz w:val="22"/>
                <w:szCs w:val="22"/>
                <w:lang w:eastAsia="en-US"/>
              </w:rPr>
            </w:pPr>
          </w:p>
        </w:tc>
      </w:tr>
      <w:tr w:rsidR="00291DEA" w:rsidRPr="00291DEA" w14:paraId="32593A30"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313B3C25" w14:textId="77777777" w:rsidR="00291DEA" w:rsidRPr="00291DEA" w:rsidRDefault="00291DEA" w:rsidP="00291DEA">
            <w:pPr>
              <w:autoSpaceDE w:val="0"/>
              <w:autoSpaceDN w:val="0"/>
              <w:adjustRightInd w:val="0"/>
              <w:rPr>
                <w:bCs/>
                <w:sz w:val="22"/>
                <w:szCs w:val="22"/>
                <w:lang w:val="en-US" w:eastAsia="en-US"/>
              </w:rPr>
            </w:pPr>
            <w:r w:rsidRPr="00291DEA">
              <w:rPr>
                <w:sz w:val="22"/>
                <w:szCs w:val="22"/>
                <w:lang w:eastAsia="en-US"/>
              </w:rPr>
              <w:t>Implicaţiile teoriilor contemporane în practica managerială</w:t>
            </w:r>
          </w:p>
        </w:tc>
        <w:tc>
          <w:tcPr>
            <w:tcW w:w="2688" w:type="dxa"/>
            <w:tcBorders>
              <w:top w:val="single" w:sz="4" w:space="0" w:color="000000"/>
              <w:left w:val="single" w:sz="4" w:space="0" w:color="000000"/>
              <w:bottom w:val="single" w:sz="4" w:space="0" w:color="000000"/>
              <w:right w:val="single" w:sz="4" w:space="0" w:color="000000"/>
            </w:tcBorders>
          </w:tcPr>
          <w:p w14:paraId="487F316E" w14:textId="77777777" w:rsidR="00291DEA" w:rsidRPr="00291DEA" w:rsidRDefault="00291DEA" w:rsidP="00291DEA">
            <w:pPr>
              <w:rPr>
                <w:sz w:val="22"/>
                <w:szCs w:val="22"/>
                <w:lang w:eastAsia="en-US"/>
              </w:rPr>
            </w:pPr>
            <w:r w:rsidRPr="00291DEA">
              <w:rPr>
                <w:sz w:val="22"/>
                <w:szCs w:val="22"/>
                <w:lang w:eastAsia="en-US"/>
              </w:rPr>
              <w:t xml:space="preserve">Prelegerea participativă, dezbaterea, exemplificarea, </w:t>
            </w:r>
          </w:p>
        </w:tc>
        <w:tc>
          <w:tcPr>
            <w:tcW w:w="3549" w:type="dxa"/>
            <w:tcBorders>
              <w:top w:val="single" w:sz="4" w:space="0" w:color="000000"/>
              <w:left w:val="single" w:sz="4" w:space="0" w:color="000000"/>
              <w:bottom w:val="single" w:sz="4" w:space="0" w:color="000000"/>
              <w:right w:val="single" w:sz="4" w:space="0" w:color="000000"/>
            </w:tcBorders>
          </w:tcPr>
          <w:p w14:paraId="52982892" w14:textId="77777777" w:rsidR="00291DEA" w:rsidRPr="00291DEA" w:rsidRDefault="00291DEA" w:rsidP="00291DEA">
            <w:pPr>
              <w:rPr>
                <w:sz w:val="22"/>
                <w:szCs w:val="22"/>
                <w:lang w:eastAsia="en-US"/>
              </w:rPr>
            </w:pPr>
          </w:p>
        </w:tc>
      </w:tr>
      <w:tr w:rsidR="00291DEA" w:rsidRPr="00291DEA" w14:paraId="08DAD897"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241A126A" w14:textId="77777777" w:rsidR="00291DEA" w:rsidRPr="00291DEA" w:rsidRDefault="00291DEA" w:rsidP="00291DEA">
            <w:pPr>
              <w:spacing w:after="200" w:line="276" w:lineRule="auto"/>
              <w:rPr>
                <w:sz w:val="22"/>
                <w:szCs w:val="22"/>
                <w:lang w:eastAsia="en-US"/>
              </w:rPr>
            </w:pPr>
            <w:r w:rsidRPr="00291DEA">
              <w:rPr>
                <w:sz w:val="22"/>
                <w:szCs w:val="22"/>
                <w:lang w:eastAsia="en-US"/>
              </w:rPr>
              <w:lastRenderedPageBreak/>
              <w:t>Practica motivării</w:t>
            </w:r>
          </w:p>
        </w:tc>
        <w:tc>
          <w:tcPr>
            <w:tcW w:w="2688" w:type="dxa"/>
            <w:tcBorders>
              <w:top w:val="single" w:sz="4" w:space="0" w:color="000000"/>
              <w:left w:val="single" w:sz="4" w:space="0" w:color="000000"/>
              <w:bottom w:val="single" w:sz="4" w:space="0" w:color="000000"/>
              <w:right w:val="single" w:sz="4" w:space="0" w:color="000000"/>
            </w:tcBorders>
          </w:tcPr>
          <w:p w14:paraId="17413138" w14:textId="77777777" w:rsidR="00291DEA" w:rsidRPr="00291DEA" w:rsidRDefault="00291DEA" w:rsidP="00291DEA">
            <w:pPr>
              <w:rPr>
                <w:sz w:val="22"/>
                <w:szCs w:val="22"/>
                <w:lang w:eastAsia="en-US"/>
              </w:rPr>
            </w:pPr>
            <w:r w:rsidRPr="00291DEA">
              <w:rPr>
                <w:sz w:val="22"/>
                <w:szCs w:val="22"/>
                <w:lang w:eastAsia="en-US"/>
              </w:rPr>
              <w:t xml:space="preserve">Prelegerea participativă, dezbaterea, exemplificarea, </w:t>
            </w:r>
          </w:p>
        </w:tc>
        <w:tc>
          <w:tcPr>
            <w:tcW w:w="3549" w:type="dxa"/>
            <w:tcBorders>
              <w:top w:val="single" w:sz="4" w:space="0" w:color="000000"/>
              <w:left w:val="single" w:sz="4" w:space="0" w:color="000000"/>
              <w:bottom w:val="single" w:sz="4" w:space="0" w:color="000000"/>
              <w:right w:val="single" w:sz="4" w:space="0" w:color="000000"/>
            </w:tcBorders>
          </w:tcPr>
          <w:p w14:paraId="3B09FA79" w14:textId="77777777" w:rsidR="00291DEA" w:rsidRPr="00291DEA" w:rsidRDefault="00291DEA" w:rsidP="00291DEA">
            <w:pPr>
              <w:rPr>
                <w:sz w:val="22"/>
                <w:szCs w:val="22"/>
                <w:lang w:eastAsia="en-US"/>
              </w:rPr>
            </w:pPr>
          </w:p>
        </w:tc>
      </w:tr>
      <w:tr w:rsidR="00291DEA" w:rsidRPr="00291DEA" w14:paraId="67CCFEF8" w14:textId="77777777" w:rsidTr="005D12AC">
        <w:tc>
          <w:tcPr>
            <w:tcW w:w="10207" w:type="dxa"/>
            <w:gridSpan w:val="3"/>
            <w:tcBorders>
              <w:top w:val="single" w:sz="4" w:space="0" w:color="000000"/>
              <w:left w:val="single" w:sz="4" w:space="0" w:color="000000"/>
              <w:bottom w:val="single" w:sz="4" w:space="0" w:color="000000"/>
              <w:right w:val="single" w:sz="4" w:space="0" w:color="000000"/>
            </w:tcBorders>
          </w:tcPr>
          <w:p w14:paraId="4EB3CA28" w14:textId="77777777" w:rsidR="00291DEA" w:rsidRPr="00291DEA" w:rsidRDefault="00291DEA" w:rsidP="00291DEA">
            <w:pPr>
              <w:rPr>
                <w:b/>
                <w:bCs/>
                <w:sz w:val="22"/>
                <w:szCs w:val="22"/>
                <w:lang w:eastAsia="en-US"/>
              </w:rPr>
            </w:pPr>
            <w:r w:rsidRPr="00291DEA">
              <w:rPr>
                <w:b/>
                <w:bCs/>
                <w:sz w:val="22"/>
                <w:szCs w:val="22"/>
                <w:lang w:eastAsia="en-US"/>
              </w:rPr>
              <w:t>Bibliografie</w:t>
            </w:r>
          </w:p>
          <w:p w14:paraId="625F4E4D"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Abrudan, D. B., Serratore, M. (2002). </w:t>
            </w:r>
            <w:r w:rsidRPr="00291DEA">
              <w:rPr>
                <w:i/>
                <w:sz w:val="22"/>
                <w:szCs w:val="22"/>
                <w:lang w:eastAsia="en-US"/>
              </w:rPr>
              <w:t>Motivaţia şi motivarea resurselor umane pentru performanţă</w:t>
            </w:r>
            <w:r w:rsidRPr="00291DEA">
              <w:rPr>
                <w:sz w:val="22"/>
                <w:szCs w:val="22"/>
                <w:lang w:eastAsia="en-US"/>
              </w:rPr>
              <w:t>. Timişoara: Solness. (2D.L.08386)</w:t>
            </w:r>
          </w:p>
          <w:p w14:paraId="7D4BBDC8"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Abrudan, D. (2010). </w:t>
            </w:r>
            <w:r w:rsidRPr="00291DEA">
              <w:rPr>
                <w:i/>
                <w:sz w:val="22"/>
                <w:szCs w:val="22"/>
                <w:lang w:eastAsia="en-US"/>
              </w:rPr>
              <w:t>Performanţa în organizaţii din perspectiva resurselor umane</w:t>
            </w:r>
            <w:r w:rsidRPr="00291DEA">
              <w:rPr>
                <w:sz w:val="22"/>
                <w:szCs w:val="22"/>
                <w:lang w:eastAsia="en-US"/>
              </w:rPr>
              <w:t>. Timişoara: Solness. (ECONOMIE 658.3A13)</w:t>
            </w:r>
          </w:p>
          <w:p w14:paraId="5DBC8B61" w14:textId="77777777" w:rsidR="00291DEA" w:rsidRPr="00291DEA" w:rsidRDefault="00291DEA" w:rsidP="00291DEA">
            <w:pPr>
              <w:widowControl w:val="0"/>
              <w:numPr>
                <w:ilvl w:val="0"/>
                <w:numId w:val="38"/>
              </w:numPr>
              <w:autoSpaceDE w:val="0"/>
              <w:autoSpaceDN w:val="0"/>
              <w:adjustRightInd w:val="0"/>
              <w:spacing w:after="200" w:line="360" w:lineRule="auto"/>
              <w:jc w:val="both"/>
              <w:rPr>
                <w:rFonts w:eastAsia="Calibri"/>
                <w:color w:val="000000"/>
                <w:sz w:val="22"/>
                <w:szCs w:val="22"/>
                <w:lang w:val="en-US" w:eastAsia="en-US"/>
              </w:rPr>
            </w:pPr>
            <w:r w:rsidRPr="00291DEA">
              <w:rPr>
                <w:rFonts w:eastAsia="Calibri"/>
                <w:color w:val="000000"/>
                <w:sz w:val="22"/>
                <w:szCs w:val="22"/>
                <w:lang w:val="en-US" w:eastAsia="en-US"/>
              </w:rPr>
              <w:t xml:space="preserve">Adams, S. J. [1963]. Toward an Understanding of Inequity. </w:t>
            </w:r>
            <w:proofErr w:type="spellStart"/>
            <w:r w:rsidRPr="00291DEA">
              <w:rPr>
                <w:rFonts w:eastAsia="Calibri"/>
                <w:color w:val="000000"/>
                <w:sz w:val="22"/>
                <w:szCs w:val="22"/>
                <w:lang w:val="en-US" w:eastAsia="en-US"/>
              </w:rPr>
              <w:t>În</w:t>
            </w:r>
            <w:proofErr w:type="spellEnd"/>
            <w:r w:rsidRPr="00291DEA">
              <w:rPr>
                <w:rFonts w:eastAsia="Calibri"/>
                <w:color w:val="000000"/>
                <w:sz w:val="22"/>
                <w:szCs w:val="22"/>
                <w:lang w:val="en-US" w:eastAsia="en-US"/>
              </w:rPr>
              <w:t xml:space="preserve"> Levine M. Fredric (ed.). </w:t>
            </w:r>
            <w:r w:rsidRPr="00291DEA">
              <w:rPr>
                <w:rFonts w:eastAsia="Calibri"/>
                <w:i/>
                <w:iCs/>
                <w:color w:val="000000"/>
                <w:sz w:val="22"/>
                <w:szCs w:val="22"/>
                <w:lang w:val="en-US" w:eastAsia="en-US"/>
              </w:rPr>
              <w:t>Theoretical Readings in Motivation: Perspectives on Human Behavior</w:t>
            </w:r>
            <w:r w:rsidRPr="00291DEA">
              <w:rPr>
                <w:rFonts w:eastAsia="Calibri"/>
                <w:color w:val="000000"/>
                <w:sz w:val="22"/>
                <w:szCs w:val="22"/>
                <w:lang w:val="en-US" w:eastAsia="en-US"/>
              </w:rPr>
              <w:t xml:space="preserve">. (1976). Chicago: Rand McNally College Publishing Company. </w:t>
            </w:r>
          </w:p>
          <w:p w14:paraId="253BED78"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Ambrose, M. L., &amp; Kulik, C. T. (1999). Old friends, new faces: Motivation research in the 1990's. </w:t>
            </w:r>
            <w:r w:rsidRPr="00291DEA">
              <w:rPr>
                <w:i/>
                <w:sz w:val="22"/>
                <w:szCs w:val="22"/>
                <w:lang w:val="en-US" w:eastAsia="en-US"/>
              </w:rPr>
              <w:t>Journal of Management</w:t>
            </w:r>
            <w:r w:rsidRPr="00291DEA">
              <w:rPr>
                <w:sz w:val="22"/>
                <w:szCs w:val="22"/>
                <w:lang w:val="en-US" w:eastAsia="en-US"/>
              </w:rPr>
              <w:t xml:space="preserve">, 25(3), 231-292. </w:t>
            </w:r>
          </w:p>
          <w:p w14:paraId="0711D749"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Andronic, B. C. (2000). </w:t>
            </w:r>
            <w:r w:rsidRPr="00291DEA">
              <w:rPr>
                <w:i/>
                <w:sz w:val="22"/>
                <w:szCs w:val="22"/>
                <w:lang w:eastAsia="en-US"/>
              </w:rPr>
              <w:t>Performanţa firmei</w:t>
            </w:r>
            <w:r w:rsidRPr="00291DEA">
              <w:rPr>
                <w:sz w:val="22"/>
                <w:szCs w:val="22"/>
                <w:lang w:eastAsia="en-US"/>
              </w:rPr>
              <w:t>. Iaşi: Polirom. (Economie 658.3A13)</w:t>
            </w:r>
          </w:p>
          <w:p w14:paraId="527CB1F5"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Bălăneanu, A., Pădurean,  V. (2004). </w:t>
            </w:r>
            <w:r w:rsidRPr="00291DEA">
              <w:rPr>
                <w:i/>
                <w:sz w:val="22"/>
                <w:szCs w:val="22"/>
                <w:lang w:eastAsia="en-US"/>
              </w:rPr>
              <w:t>Comunicare organizaţională şi motivaţie în muncă</w:t>
            </w:r>
            <w:r w:rsidRPr="00291DEA">
              <w:rPr>
                <w:sz w:val="22"/>
                <w:szCs w:val="22"/>
                <w:lang w:eastAsia="en-US"/>
              </w:rPr>
              <w:t>. Zalău: Silvania. (5D.L.02736)</w:t>
            </w:r>
          </w:p>
          <w:p w14:paraId="14C3E4D0"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Bărbuţă-Mişu, N. (2009). </w:t>
            </w:r>
            <w:r w:rsidRPr="00291DEA">
              <w:rPr>
                <w:i/>
                <w:sz w:val="22"/>
                <w:szCs w:val="22"/>
                <w:lang w:eastAsia="en-US"/>
              </w:rPr>
              <w:t>Finanţarea şi performanţa întreprinderii</w:t>
            </w:r>
            <w:r w:rsidRPr="00291DEA">
              <w:rPr>
                <w:sz w:val="22"/>
                <w:szCs w:val="22"/>
                <w:lang w:eastAsia="en-US"/>
              </w:rPr>
              <w:t>. Bucureşti: Editura Didactică şi Pedagogică. (Biblioteca nu are exemplare disponibile).</w:t>
            </w:r>
          </w:p>
          <w:p w14:paraId="3A2DCD1D" w14:textId="77777777" w:rsidR="00291DEA" w:rsidRPr="00291DEA" w:rsidRDefault="00291DEA" w:rsidP="00291DEA">
            <w:pPr>
              <w:widowControl w:val="0"/>
              <w:numPr>
                <w:ilvl w:val="0"/>
                <w:numId w:val="38"/>
              </w:numPr>
              <w:autoSpaceDE w:val="0"/>
              <w:autoSpaceDN w:val="0"/>
              <w:adjustRightInd w:val="0"/>
              <w:spacing w:after="200" w:line="360" w:lineRule="auto"/>
              <w:jc w:val="both"/>
              <w:rPr>
                <w:rFonts w:eastAsia="Calibri"/>
                <w:color w:val="000000"/>
                <w:sz w:val="22"/>
                <w:szCs w:val="22"/>
                <w:lang w:val="en-US" w:eastAsia="en-US"/>
              </w:rPr>
            </w:pPr>
            <w:r w:rsidRPr="00291DEA">
              <w:rPr>
                <w:rFonts w:eastAsia="Calibri"/>
                <w:color w:val="000000"/>
                <w:sz w:val="22"/>
                <w:szCs w:val="22"/>
                <w:lang w:val="en-US" w:eastAsia="en-US"/>
              </w:rPr>
              <w:t xml:space="preserve">Burcu, A., </w:t>
            </w:r>
            <w:proofErr w:type="spellStart"/>
            <w:r w:rsidRPr="00291DEA">
              <w:rPr>
                <w:rFonts w:eastAsia="Calibri"/>
                <w:i/>
                <w:color w:val="000000"/>
                <w:sz w:val="22"/>
                <w:szCs w:val="22"/>
                <w:lang w:val="en-US" w:eastAsia="en-US"/>
              </w:rPr>
              <w:t>Piramida</w:t>
            </w:r>
            <w:proofErr w:type="spellEnd"/>
            <w:r w:rsidRPr="00291DEA">
              <w:rPr>
                <w:rFonts w:eastAsia="Calibri"/>
                <w:i/>
                <w:color w:val="000000"/>
                <w:sz w:val="22"/>
                <w:szCs w:val="22"/>
                <w:lang w:val="en-US" w:eastAsia="en-US"/>
              </w:rPr>
              <w:t xml:space="preserve"> </w:t>
            </w:r>
            <w:proofErr w:type="spellStart"/>
            <w:r w:rsidRPr="00291DEA">
              <w:rPr>
                <w:rFonts w:eastAsia="Calibri"/>
                <w:i/>
                <w:color w:val="000000"/>
                <w:sz w:val="22"/>
                <w:szCs w:val="22"/>
                <w:lang w:val="en-US" w:eastAsia="en-US"/>
              </w:rPr>
              <w:t>trebuințelor</w:t>
            </w:r>
            <w:proofErr w:type="spellEnd"/>
            <w:r w:rsidRPr="00291DEA">
              <w:rPr>
                <w:rFonts w:eastAsia="Calibri"/>
                <w:i/>
                <w:color w:val="000000"/>
                <w:sz w:val="22"/>
                <w:szCs w:val="22"/>
                <w:lang w:val="en-US" w:eastAsia="en-US"/>
              </w:rPr>
              <w:t xml:space="preserve"> </w:t>
            </w:r>
            <w:proofErr w:type="spellStart"/>
            <w:r w:rsidRPr="00291DEA">
              <w:rPr>
                <w:rFonts w:eastAsia="Calibri"/>
                <w:i/>
                <w:color w:val="000000"/>
                <w:sz w:val="22"/>
                <w:szCs w:val="22"/>
                <w:lang w:val="en-US" w:eastAsia="en-US"/>
              </w:rPr>
              <w:t>umane</w:t>
            </w:r>
            <w:proofErr w:type="spellEnd"/>
            <w:r w:rsidRPr="00291DEA">
              <w:rPr>
                <w:rFonts w:eastAsia="Calibri"/>
                <w:i/>
                <w:color w:val="000000"/>
                <w:sz w:val="22"/>
                <w:szCs w:val="22"/>
                <w:lang w:val="en-US" w:eastAsia="en-US"/>
              </w:rPr>
              <w:t xml:space="preserve"> </w:t>
            </w:r>
            <w:proofErr w:type="spellStart"/>
            <w:r w:rsidRPr="00291DEA">
              <w:rPr>
                <w:rFonts w:eastAsia="Calibri"/>
                <w:i/>
                <w:color w:val="000000"/>
                <w:sz w:val="22"/>
                <w:szCs w:val="22"/>
                <w:lang w:val="en-US" w:eastAsia="en-US"/>
              </w:rPr>
              <w:t>fundamentale</w:t>
            </w:r>
            <w:proofErr w:type="spellEnd"/>
            <w:r w:rsidRPr="00291DEA">
              <w:rPr>
                <w:rFonts w:eastAsia="Calibri"/>
                <w:i/>
                <w:color w:val="000000"/>
                <w:sz w:val="22"/>
                <w:szCs w:val="22"/>
                <w:lang w:val="en-US" w:eastAsia="en-US"/>
              </w:rPr>
              <w:t xml:space="preserve">, </w:t>
            </w:r>
            <w:proofErr w:type="spellStart"/>
            <w:r w:rsidRPr="00291DEA">
              <w:rPr>
                <w:rFonts w:eastAsia="Calibri"/>
                <w:color w:val="000000"/>
                <w:sz w:val="22"/>
                <w:szCs w:val="22"/>
                <w:lang w:val="en-US" w:eastAsia="en-US"/>
              </w:rPr>
              <w:t>Editura</w:t>
            </w:r>
            <w:proofErr w:type="spellEnd"/>
            <w:r w:rsidRPr="00291DEA">
              <w:rPr>
                <w:rFonts w:eastAsia="Calibri"/>
                <w:color w:val="000000"/>
                <w:sz w:val="22"/>
                <w:szCs w:val="22"/>
                <w:lang w:val="en-US" w:eastAsia="en-US"/>
              </w:rPr>
              <w:t xml:space="preserve"> </w:t>
            </w:r>
            <w:proofErr w:type="spellStart"/>
            <w:r w:rsidRPr="00291DEA">
              <w:rPr>
                <w:rFonts w:eastAsia="Calibri"/>
                <w:color w:val="000000"/>
                <w:sz w:val="22"/>
                <w:szCs w:val="22"/>
                <w:lang w:val="en-US" w:eastAsia="en-US"/>
              </w:rPr>
              <w:t>Fundaţiei</w:t>
            </w:r>
            <w:proofErr w:type="spellEnd"/>
            <w:r w:rsidRPr="00291DEA">
              <w:rPr>
                <w:rFonts w:eastAsia="Calibri"/>
                <w:color w:val="000000"/>
                <w:sz w:val="22"/>
                <w:szCs w:val="22"/>
                <w:lang w:val="en-US" w:eastAsia="en-US"/>
              </w:rPr>
              <w:t xml:space="preserve"> </w:t>
            </w:r>
            <w:proofErr w:type="spellStart"/>
            <w:r w:rsidRPr="00291DEA">
              <w:rPr>
                <w:rFonts w:eastAsia="Calibri"/>
                <w:color w:val="000000"/>
                <w:sz w:val="22"/>
                <w:szCs w:val="22"/>
                <w:lang w:val="en-US" w:eastAsia="en-US"/>
              </w:rPr>
              <w:t>Mercur</w:t>
            </w:r>
            <w:proofErr w:type="spellEnd"/>
            <w:r w:rsidRPr="00291DEA">
              <w:rPr>
                <w:rFonts w:eastAsia="Calibri"/>
                <w:color w:val="000000"/>
                <w:sz w:val="22"/>
                <w:szCs w:val="22"/>
                <w:lang w:val="en-US" w:eastAsia="en-US"/>
              </w:rPr>
              <w:t>, 2003. ()</w:t>
            </w:r>
          </w:p>
          <w:p w14:paraId="0A22AB4E" w14:textId="77777777" w:rsidR="00291DEA" w:rsidRPr="00291DEA" w:rsidRDefault="00291DEA" w:rsidP="00291DEA">
            <w:pPr>
              <w:numPr>
                <w:ilvl w:val="0"/>
                <w:numId w:val="38"/>
              </w:numPr>
              <w:spacing w:after="200" w:line="360" w:lineRule="auto"/>
              <w:jc w:val="both"/>
              <w:rPr>
                <w:sz w:val="22"/>
                <w:szCs w:val="22"/>
                <w:lang w:val="en-US" w:eastAsia="en-US"/>
              </w:rPr>
            </w:pPr>
            <w:proofErr w:type="spellStart"/>
            <w:r w:rsidRPr="00291DEA">
              <w:rPr>
                <w:sz w:val="22"/>
                <w:szCs w:val="22"/>
                <w:lang w:val="en-US" w:eastAsia="en-US"/>
              </w:rPr>
              <w:t>Chișu</w:t>
            </w:r>
            <w:proofErr w:type="spellEnd"/>
            <w:r w:rsidRPr="00291DEA">
              <w:rPr>
                <w:sz w:val="22"/>
                <w:szCs w:val="22"/>
                <w:lang w:val="en-US" w:eastAsia="en-US"/>
              </w:rPr>
              <w:t xml:space="preserve">, A. V. (2002). </w:t>
            </w:r>
            <w:proofErr w:type="spellStart"/>
            <w:r w:rsidRPr="00291DEA">
              <w:rPr>
                <w:sz w:val="22"/>
                <w:szCs w:val="22"/>
                <w:lang w:val="en-US" w:eastAsia="en-US"/>
              </w:rPr>
              <w:t>Manualul</w:t>
            </w:r>
            <w:proofErr w:type="spellEnd"/>
            <w:r w:rsidRPr="00291DEA">
              <w:rPr>
                <w:sz w:val="22"/>
                <w:szCs w:val="22"/>
                <w:lang w:val="en-US" w:eastAsia="en-US"/>
              </w:rPr>
              <w:t xml:space="preserve"> </w:t>
            </w:r>
            <w:proofErr w:type="spellStart"/>
            <w:r w:rsidRPr="00291DEA">
              <w:rPr>
                <w:sz w:val="22"/>
                <w:szCs w:val="22"/>
                <w:lang w:val="en-US" w:eastAsia="en-US"/>
              </w:rPr>
              <w:t>specialistului</w:t>
            </w:r>
            <w:proofErr w:type="spellEnd"/>
            <w:r w:rsidRPr="00291DEA">
              <w:rPr>
                <w:sz w:val="22"/>
                <w:szCs w:val="22"/>
                <w:lang w:val="en-US" w:eastAsia="en-US"/>
              </w:rPr>
              <w:t xml:space="preserve"> </w:t>
            </w:r>
            <w:proofErr w:type="spellStart"/>
            <w:r w:rsidRPr="00291DEA">
              <w:rPr>
                <w:sz w:val="22"/>
                <w:szCs w:val="22"/>
                <w:lang w:val="en-US" w:eastAsia="en-US"/>
              </w:rPr>
              <w:t>în</w:t>
            </w:r>
            <w:proofErr w:type="spellEnd"/>
            <w:r w:rsidRPr="00291DEA">
              <w:rPr>
                <w:sz w:val="22"/>
                <w:szCs w:val="22"/>
                <w:lang w:val="en-US" w:eastAsia="en-US"/>
              </w:rPr>
              <w:t xml:space="preserve"> </w:t>
            </w:r>
            <w:proofErr w:type="spellStart"/>
            <w:r w:rsidRPr="00291DEA">
              <w:rPr>
                <w:sz w:val="22"/>
                <w:szCs w:val="22"/>
                <w:lang w:val="en-US" w:eastAsia="en-US"/>
              </w:rPr>
              <w:t>resurse</w:t>
            </w:r>
            <w:proofErr w:type="spellEnd"/>
            <w:r w:rsidRPr="00291DEA">
              <w:rPr>
                <w:sz w:val="22"/>
                <w:szCs w:val="22"/>
                <w:lang w:val="en-US" w:eastAsia="en-US"/>
              </w:rPr>
              <w:t xml:space="preserve"> </w:t>
            </w:r>
            <w:proofErr w:type="spellStart"/>
            <w:r w:rsidRPr="00291DEA">
              <w:rPr>
                <w:sz w:val="22"/>
                <w:szCs w:val="22"/>
                <w:lang w:val="en-US" w:eastAsia="en-US"/>
              </w:rPr>
              <w:t>umane</w:t>
            </w:r>
            <w:proofErr w:type="spellEnd"/>
            <w:r w:rsidRPr="00291DEA">
              <w:rPr>
                <w:sz w:val="22"/>
                <w:szCs w:val="22"/>
                <w:lang w:val="en-US" w:eastAsia="en-US"/>
              </w:rPr>
              <w:t xml:space="preserve">. </w:t>
            </w:r>
            <w:proofErr w:type="spellStart"/>
            <w:r w:rsidRPr="00291DEA">
              <w:rPr>
                <w:sz w:val="22"/>
                <w:szCs w:val="22"/>
                <w:lang w:val="en-US" w:eastAsia="en-US"/>
              </w:rPr>
              <w:t>Bucureşti</w:t>
            </w:r>
            <w:proofErr w:type="spellEnd"/>
            <w:r w:rsidRPr="00291DEA">
              <w:rPr>
                <w:sz w:val="22"/>
                <w:szCs w:val="22"/>
                <w:lang w:val="en-US" w:eastAsia="en-US"/>
              </w:rPr>
              <w:t xml:space="preserve">: Casa de </w:t>
            </w:r>
            <w:proofErr w:type="spellStart"/>
            <w:r w:rsidRPr="00291DEA">
              <w:rPr>
                <w:sz w:val="22"/>
                <w:szCs w:val="22"/>
                <w:lang w:val="en-US" w:eastAsia="en-US"/>
              </w:rPr>
              <w:t>editură</w:t>
            </w:r>
            <w:proofErr w:type="spellEnd"/>
            <w:r w:rsidRPr="00291DEA">
              <w:rPr>
                <w:sz w:val="22"/>
                <w:szCs w:val="22"/>
                <w:lang w:val="en-US" w:eastAsia="en-US"/>
              </w:rPr>
              <w:t xml:space="preserve"> IRECSON. </w:t>
            </w:r>
          </w:p>
          <w:p w14:paraId="6F1273AC"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Codoban, I., David, I., Pitariu,  H. D. (2003). </w:t>
            </w:r>
            <w:r w:rsidRPr="00291DEA">
              <w:rPr>
                <w:i/>
                <w:sz w:val="22"/>
                <w:szCs w:val="22"/>
                <w:lang w:eastAsia="en-US"/>
              </w:rPr>
              <w:t>Psihologia muncii</w:t>
            </w:r>
            <w:r w:rsidRPr="00291DEA">
              <w:rPr>
                <w:sz w:val="22"/>
                <w:szCs w:val="22"/>
                <w:lang w:eastAsia="en-US"/>
              </w:rPr>
              <w:t>. Cluj-Napoca: Editura ASCR. (4D.L.01377)</w:t>
            </w:r>
          </w:p>
          <w:p w14:paraId="31EC915C"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Cole, G. A. (1997).  </w:t>
            </w:r>
            <w:r w:rsidRPr="00291DEA">
              <w:rPr>
                <w:i/>
                <w:sz w:val="22"/>
                <w:szCs w:val="22"/>
                <w:lang w:eastAsia="en-US"/>
              </w:rPr>
              <w:t>Managementul personalului</w:t>
            </w:r>
            <w:r w:rsidRPr="00291DEA">
              <w:rPr>
                <w:sz w:val="22"/>
                <w:szCs w:val="22"/>
                <w:lang w:eastAsia="en-US"/>
              </w:rPr>
              <w:t>. București: Codecs. (33C62)</w:t>
            </w:r>
          </w:p>
          <w:p w14:paraId="5B914445"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Curelaru, V</w:t>
            </w:r>
            <w:r w:rsidRPr="00291DEA">
              <w:rPr>
                <w:i/>
                <w:sz w:val="22"/>
                <w:szCs w:val="22"/>
                <w:lang w:eastAsia="en-US"/>
              </w:rPr>
              <w:t xml:space="preserve">. </w:t>
            </w:r>
            <w:r w:rsidRPr="00291DEA">
              <w:rPr>
                <w:sz w:val="22"/>
                <w:szCs w:val="22"/>
                <w:lang w:eastAsia="en-US"/>
              </w:rPr>
              <w:t>(2014).</w:t>
            </w:r>
            <w:r w:rsidRPr="00291DEA">
              <w:rPr>
                <w:i/>
                <w:sz w:val="22"/>
                <w:szCs w:val="22"/>
                <w:lang w:eastAsia="en-US"/>
              </w:rPr>
              <w:t xml:space="preserve">  Conceptul de sine şi performanţa şcolară.</w:t>
            </w:r>
            <w:r w:rsidRPr="00291DEA">
              <w:rPr>
                <w:sz w:val="22"/>
                <w:szCs w:val="22"/>
                <w:lang w:eastAsia="en-US"/>
              </w:rPr>
              <w:t xml:space="preserve"> Iaşi: Editura Universităţii "Alexandru Ioan Cuza". (În prelucrare)</w:t>
            </w:r>
          </w:p>
          <w:p w14:paraId="6EF500B4"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Drăgulănescu, N. (1947-). </w:t>
            </w:r>
            <w:r w:rsidRPr="00291DEA">
              <w:rPr>
                <w:i/>
                <w:sz w:val="22"/>
                <w:szCs w:val="22"/>
                <w:lang w:eastAsia="en-US"/>
              </w:rPr>
              <w:t>Evaluarea satisfacţiei clienţilor</w:t>
            </w:r>
            <w:r w:rsidRPr="00291DEA">
              <w:rPr>
                <w:sz w:val="22"/>
                <w:szCs w:val="22"/>
                <w:lang w:eastAsia="en-US"/>
              </w:rPr>
              <w:t>. Bucureşti: Standardizarea, 2011. (13D.L.04435)</w:t>
            </w:r>
          </w:p>
          <w:p w14:paraId="4828D9F9" w14:textId="77777777" w:rsidR="00291DEA" w:rsidRPr="00291DEA" w:rsidRDefault="00291DEA" w:rsidP="00291DEA">
            <w:pPr>
              <w:numPr>
                <w:ilvl w:val="0"/>
                <w:numId w:val="38"/>
              </w:numPr>
              <w:spacing w:after="200" w:line="360" w:lineRule="auto"/>
              <w:jc w:val="both"/>
              <w:rPr>
                <w:sz w:val="22"/>
                <w:szCs w:val="22"/>
                <w:lang w:val="fr-FR" w:eastAsia="en-US"/>
              </w:rPr>
            </w:pPr>
            <w:proofErr w:type="spellStart"/>
            <w:r w:rsidRPr="00291DEA">
              <w:rPr>
                <w:sz w:val="22"/>
                <w:szCs w:val="22"/>
                <w:lang w:val="fr-FR" w:eastAsia="en-US"/>
              </w:rPr>
              <w:t>Druţă</w:t>
            </w:r>
            <w:proofErr w:type="spellEnd"/>
            <w:r w:rsidRPr="00291DEA">
              <w:rPr>
                <w:sz w:val="22"/>
                <w:szCs w:val="22"/>
                <w:lang w:val="fr-FR" w:eastAsia="en-US"/>
              </w:rPr>
              <w:t xml:space="preserve">, F. (1999). </w:t>
            </w:r>
            <w:proofErr w:type="spellStart"/>
            <w:r w:rsidRPr="00291DEA">
              <w:rPr>
                <w:i/>
                <w:iCs/>
                <w:sz w:val="22"/>
                <w:szCs w:val="22"/>
                <w:lang w:val="fr-FR" w:eastAsia="en-US"/>
              </w:rPr>
              <w:t>Motivaţia</w:t>
            </w:r>
            <w:proofErr w:type="spellEnd"/>
            <w:r w:rsidRPr="00291DEA">
              <w:rPr>
                <w:i/>
                <w:iCs/>
                <w:sz w:val="22"/>
                <w:szCs w:val="22"/>
                <w:lang w:val="fr-FR" w:eastAsia="en-US"/>
              </w:rPr>
              <w:t xml:space="preserve"> </w:t>
            </w:r>
            <w:proofErr w:type="spellStart"/>
            <w:r w:rsidRPr="00291DEA">
              <w:rPr>
                <w:i/>
                <w:iCs/>
                <w:sz w:val="22"/>
                <w:szCs w:val="22"/>
                <w:lang w:val="fr-FR" w:eastAsia="en-US"/>
              </w:rPr>
              <w:t>economică</w:t>
            </w:r>
            <w:proofErr w:type="spellEnd"/>
            <w:r w:rsidRPr="00291DEA">
              <w:rPr>
                <w:sz w:val="22"/>
                <w:szCs w:val="22"/>
                <w:lang w:val="fr-FR" w:eastAsia="en-US"/>
              </w:rPr>
              <w:t xml:space="preserve">. </w:t>
            </w:r>
            <w:proofErr w:type="gramStart"/>
            <w:r w:rsidRPr="00291DEA">
              <w:rPr>
                <w:sz w:val="22"/>
                <w:szCs w:val="22"/>
                <w:lang w:val="fr-FR" w:eastAsia="en-US"/>
              </w:rPr>
              <w:t>Bucureşti:</w:t>
            </w:r>
            <w:proofErr w:type="gramEnd"/>
            <w:r w:rsidRPr="00291DEA">
              <w:rPr>
                <w:sz w:val="22"/>
                <w:szCs w:val="22"/>
                <w:lang w:val="fr-FR" w:eastAsia="en-US"/>
              </w:rPr>
              <w:t xml:space="preserve"> </w:t>
            </w:r>
            <w:proofErr w:type="spellStart"/>
            <w:r w:rsidRPr="00291DEA">
              <w:rPr>
                <w:sz w:val="22"/>
                <w:szCs w:val="22"/>
                <w:lang w:val="fr-FR" w:eastAsia="en-US"/>
              </w:rPr>
              <w:t>Editura</w:t>
            </w:r>
            <w:proofErr w:type="spellEnd"/>
            <w:r w:rsidRPr="00291DEA">
              <w:rPr>
                <w:sz w:val="22"/>
                <w:szCs w:val="22"/>
                <w:lang w:val="fr-FR" w:eastAsia="en-US"/>
              </w:rPr>
              <w:t xml:space="preserve"> </w:t>
            </w:r>
            <w:proofErr w:type="spellStart"/>
            <w:r w:rsidRPr="00291DEA">
              <w:rPr>
                <w:sz w:val="22"/>
                <w:szCs w:val="22"/>
                <w:lang w:val="fr-FR" w:eastAsia="en-US"/>
              </w:rPr>
              <w:t>Economică</w:t>
            </w:r>
            <w:proofErr w:type="spellEnd"/>
            <w:r w:rsidRPr="00291DEA">
              <w:rPr>
                <w:sz w:val="22"/>
                <w:szCs w:val="22"/>
                <w:lang w:val="fr-FR" w:eastAsia="en-US"/>
              </w:rPr>
              <w:t xml:space="preserve">. </w:t>
            </w:r>
          </w:p>
          <w:p w14:paraId="623F048A"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Eysenck, H. J. (1953). </w:t>
            </w:r>
            <w:r w:rsidRPr="00291DEA">
              <w:rPr>
                <w:i/>
                <w:sz w:val="22"/>
                <w:szCs w:val="22"/>
                <w:lang w:val="en-US" w:eastAsia="en-US"/>
              </w:rPr>
              <w:t>The Structure of Human Personality</w:t>
            </w:r>
            <w:r w:rsidRPr="00291DEA">
              <w:rPr>
                <w:sz w:val="22"/>
                <w:szCs w:val="22"/>
                <w:lang w:val="en-US" w:eastAsia="en-US"/>
              </w:rPr>
              <w:t xml:space="preserve">. London: Methuen. </w:t>
            </w:r>
          </w:p>
          <w:p w14:paraId="269E0F3B"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lastRenderedPageBreak/>
              <w:t xml:space="preserve">Grosu, N., Duţă,  D. S. (2011). </w:t>
            </w:r>
            <w:r w:rsidRPr="00291DEA">
              <w:rPr>
                <w:i/>
                <w:sz w:val="22"/>
                <w:szCs w:val="22"/>
                <w:lang w:eastAsia="en-US"/>
              </w:rPr>
              <w:t>Psihosociologia grupurilor şi organizaţiilor</w:t>
            </w:r>
            <w:r w:rsidRPr="00291DEA">
              <w:rPr>
                <w:sz w:val="22"/>
                <w:szCs w:val="22"/>
                <w:lang w:eastAsia="en-US"/>
              </w:rPr>
              <w:t>. Bucureşti: Editura Universitară. II(12D.L.04641)</w:t>
            </w:r>
          </w:p>
          <w:p w14:paraId="18BB0FE5"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Herzberg, F., Mausner, B., &amp; Snyderman, B. B. (1959). </w:t>
            </w:r>
            <w:r w:rsidRPr="00291DEA">
              <w:rPr>
                <w:i/>
                <w:sz w:val="22"/>
                <w:szCs w:val="22"/>
                <w:lang w:val="en-US" w:eastAsia="en-US"/>
              </w:rPr>
              <w:t>The motivation to work</w:t>
            </w:r>
            <w:r w:rsidRPr="00291DEA">
              <w:rPr>
                <w:sz w:val="22"/>
                <w:szCs w:val="22"/>
                <w:lang w:val="en-US" w:eastAsia="en-US"/>
              </w:rPr>
              <w:t xml:space="preserve">. New York: Wiley. </w:t>
            </w:r>
          </w:p>
          <w:p w14:paraId="5B5D8647" w14:textId="77777777" w:rsidR="00291DEA" w:rsidRPr="00291DEA" w:rsidRDefault="00291DEA" w:rsidP="00291DEA">
            <w:pPr>
              <w:widowControl w:val="0"/>
              <w:numPr>
                <w:ilvl w:val="0"/>
                <w:numId w:val="38"/>
              </w:numPr>
              <w:autoSpaceDE w:val="0"/>
              <w:autoSpaceDN w:val="0"/>
              <w:adjustRightInd w:val="0"/>
              <w:spacing w:after="200" w:line="360" w:lineRule="auto"/>
              <w:jc w:val="both"/>
              <w:rPr>
                <w:rFonts w:eastAsia="Calibri"/>
                <w:color w:val="000000"/>
                <w:sz w:val="22"/>
                <w:szCs w:val="22"/>
                <w:lang w:val="en-US" w:eastAsia="en-US"/>
              </w:rPr>
            </w:pPr>
            <w:r w:rsidRPr="00291DEA">
              <w:rPr>
                <w:rFonts w:eastAsia="Calibri"/>
                <w:color w:val="000000"/>
                <w:sz w:val="22"/>
                <w:szCs w:val="22"/>
                <w:lang w:val="en-US" w:eastAsia="en-US"/>
              </w:rPr>
              <w:t xml:space="preserve">Herzberg, F., Mausner, B., </w:t>
            </w:r>
            <w:proofErr w:type="gramStart"/>
            <w:r w:rsidRPr="00291DEA">
              <w:rPr>
                <w:rFonts w:eastAsia="Calibri"/>
                <w:color w:val="000000"/>
                <w:sz w:val="22"/>
                <w:szCs w:val="22"/>
                <w:lang w:val="en-US" w:eastAsia="en-US"/>
              </w:rPr>
              <w:t>&amp;  Snyderman</w:t>
            </w:r>
            <w:proofErr w:type="gramEnd"/>
            <w:r w:rsidRPr="00291DEA">
              <w:rPr>
                <w:rFonts w:eastAsia="Calibri"/>
                <w:color w:val="000000"/>
                <w:sz w:val="22"/>
                <w:szCs w:val="22"/>
                <w:lang w:val="en-US" w:eastAsia="en-US"/>
              </w:rPr>
              <w:t xml:space="preserve">, B. B. [1959] (2008). </w:t>
            </w:r>
            <w:r w:rsidRPr="00291DEA">
              <w:rPr>
                <w:rFonts w:eastAsia="Calibri"/>
                <w:i/>
                <w:iCs/>
                <w:color w:val="000000"/>
                <w:sz w:val="22"/>
                <w:szCs w:val="22"/>
                <w:lang w:val="en-US" w:eastAsia="en-US"/>
              </w:rPr>
              <w:t>The Motivation to Work</w:t>
            </w:r>
            <w:r w:rsidRPr="00291DEA">
              <w:rPr>
                <w:rFonts w:eastAsia="Calibri"/>
                <w:color w:val="000000"/>
                <w:sz w:val="22"/>
                <w:szCs w:val="22"/>
                <w:lang w:val="en-US" w:eastAsia="en-US"/>
              </w:rPr>
              <w:t xml:space="preserve">. US: Transaction Publishers. </w:t>
            </w:r>
          </w:p>
          <w:p w14:paraId="2DF53393"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Ionescu, S. (2010). </w:t>
            </w:r>
            <w:r w:rsidRPr="00291DEA">
              <w:rPr>
                <w:i/>
                <w:sz w:val="22"/>
                <w:szCs w:val="22"/>
                <w:lang w:eastAsia="en-US"/>
              </w:rPr>
              <w:t>Motivaţie şi performanţă în organizaţia şcolară</w:t>
            </w:r>
            <w:r w:rsidRPr="00291DEA">
              <w:rPr>
                <w:sz w:val="22"/>
                <w:szCs w:val="22"/>
                <w:lang w:eastAsia="en-US"/>
              </w:rPr>
              <w:t>. Buzău: [Vega Prod '94]. (DEPOZIT LEGAL 13D.L.04775)</w:t>
            </w:r>
          </w:p>
          <w:p w14:paraId="32C869D1"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Johns, G. (1998). </w:t>
            </w:r>
            <w:r w:rsidRPr="00291DEA">
              <w:rPr>
                <w:i/>
                <w:sz w:val="22"/>
                <w:szCs w:val="22"/>
                <w:lang w:eastAsia="en-US"/>
              </w:rPr>
              <w:t>Comportament organizaţional</w:t>
            </w:r>
            <w:r w:rsidRPr="00291DEA">
              <w:rPr>
                <w:sz w:val="22"/>
                <w:szCs w:val="22"/>
                <w:lang w:eastAsia="en-US"/>
              </w:rPr>
              <w:t>. Bucureşti: Editura Economică. (33J69 / 005J69)</w:t>
            </w:r>
          </w:p>
          <w:p w14:paraId="4D90417B"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Landy, F.J. (1989). </w:t>
            </w:r>
            <w:r w:rsidRPr="00291DEA">
              <w:rPr>
                <w:i/>
                <w:sz w:val="22"/>
                <w:szCs w:val="22"/>
                <w:lang w:val="en-US" w:eastAsia="en-US"/>
              </w:rPr>
              <w:t>The Psychology of Work Behavior</w:t>
            </w:r>
            <w:r w:rsidRPr="00291DEA">
              <w:rPr>
                <w:sz w:val="22"/>
                <w:szCs w:val="22"/>
                <w:lang w:val="en-US" w:eastAsia="en-US"/>
              </w:rPr>
              <w:t>. Homewood II, The Dorsey Press.</w:t>
            </w:r>
          </w:p>
          <w:p w14:paraId="322CDB42"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Landsberg, M</w:t>
            </w:r>
            <w:r w:rsidRPr="00291DEA">
              <w:rPr>
                <w:i/>
                <w:sz w:val="22"/>
                <w:szCs w:val="22"/>
                <w:lang w:eastAsia="en-US"/>
              </w:rPr>
              <w:t>.</w:t>
            </w:r>
            <w:r w:rsidRPr="00291DEA">
              <w:rPr>
                <w:sz w:val="22"/>
                <w:szCs w:val="22"/>
                <w:lang w:eastAsia="en-US"/>
              </w:rPr>
              <w:t xml:space="preserve"> (2005).</w:t>
            </w:r>
            <w:r w:rsidRPr="00291DEA">
              <w:rPr>
                <w:i/>
                <w:sz w:val="22"/>
                <w:szCs w:val="22"/>
                <w:lang w:eastAsia="en-US"/>
              </w:rPr>
              <w:t xml:space="preserve"> Leadership</w:t>
            </w:r>
            <w:r w:rsidRPr="00291DEA">
              <w:rPr>
                <w:sz w:val="22"/>
                <w:szCs w:val="22"/>
                <w:lang w:eastAsia="en-US"/>
              </w:rPr>
              <w:t>. Bucureşti: Curtea Veche. (159.923.2L19)</w:t>
            </w:r>
          </w:p>
          <w:p w14:paraId="7DE44911" w14:textId="77777777" w:rsidR="00291DEA" w:rsidRPr="00291DEA" w:rsidRDefault="00291DEA" w:rsidP="00291DEA">
            <w:pPr>
              <w:widowControl w:val="0"/>
              <w:numPr>
                <w:ilvl w:val="0"/>
                <w:numId w:val="38"/>
              </w:numPr>
              <w:autoSpaceDE w:val="0"/>
              <w:autoSpaceDN w:val="0"/>
              <w:adjustRightInd w:val="0"/>
              <w:spacing w:after="200" w:line="360" w:lineRule="auto"/>
              <w:jc w:val="both"/>
              <w:rPr>
                <w:rFonts w:eastAsia="Calibri"/>
                <w:color w:val="000000"/>
                <w:sz w:val="22"/>
                <w:szCs w:val="22"/>
                <w:lang w:val="en-US" w:eastAsia="en-US"/>
              </w:rPr>
            </w:pPr>
            <w:r w:rsidRPr="00291DEA">
              <w:rPr>
                <w:rFonts w:eastAsia="Calibri"/>
                <w:color w:val="000000"/>
                <w:sz w:val="22"/>
                <w:szCs w:val="22"/>
                <w:lang w:val="en-US" w:eastAsia="en-US"/>
              </w:rPr>
              <w:t xml:space="preserve">Latham, P. G. (2007). </w:t>
            </w:r>
            <w:r w:rsidRPr="00291DEA">
              <w:rPr>
                <w:rFonts w:eastAsia="Calibri"/>
                <w:i/>
                <w:iCs/>
                <w:color w:val="000000"/>
                <w:sz w:val="22"/>
                <w:szCs w:val="22"/>
                <w:lang w:val="en-US" w:eastAsia="en-US"/>
              </w:rPr>
              <w:t>Work Motivation. History, Theory, Research, and Practice.</w:t>
            </w:r>
            <w:r w:rsidRPr="00291DEA">
              <w:rPr>
                <w:rFonts w:eastAsia="Calibri"/>
                <w:color w:val="000000"/>
                <w:sz w:val="22"/>
                <w:szCs w:val="22"/>
                <w:lang w:val="en-US" w:eastAsia="en-US"/>
              </w:rPr>
              <w:t xml:space="preserve"> California: Sage Publications. </w:t>
            </w:r>
          </w:p>
          <w:p w14:paraId="39D40611"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Leonard, N. H., Beauvais, L. L., &amp; Scholl, R. W. (1999). Work motivation: The incorporation of </w:t>
            </w:r>
            <w:proofErr w:type="spellStart"/>
            <w:r w:rsidRPr="00291DEA">
              <w:rPr>
                <w:sz w:val="22"/>
                <w:szCs w:val="22"/>
                <w:lang w:val="en-US" w:eastAsia="en-US"/>
              </w:rPr>
              <w:t>self based</w:t>
            </w:r>
            <w:proofErr w:type="spellEnd"/>
            <w:r w:rsidRPr="00291DEA">
              <w:rPr>
                <w:sz w:val="22"/>
                <w:szCs w:val="22"/>
                <w:lang w:val="en-US" w:eastAsia="en-US"/>
              </w:rPr>
              <w:t xml:space="preserve"> processes. </w:t>
            </w:r>
            <w:r w:rsidRPr="00291DEA">
              <w:rPr>
                <w:i/>
                <w:sz w:val="22"/>
                <w:szCs w:val="22"/>
                <w:lang w:val="en-US" w:eastAsia="en-US"/>
              </w:rPr>
              <w:t>Human Relations</w:t>
            </w:r>
            <w:r w:rsidRPr="00291DEA">
              <w:rPr>
                <w:sz w:val="22"/>
                <w:szCs w:val="22"/>
                <w:lang w:val="en-US" w:eastAsia="en-US"/>
              </w:rPr>
              <w:t xml:space="preserve">, 52: 969-998. </w:t>
            </w:r>
          </w:p>
          <w:p w14:paraId="15F97B71" w14:textId="77777777" w:rsidR="00291DEA" w:rsidRPr="00291DEA" w:rsidRDefault="00291DEA" w:rsidP="00291DEA">
            <w:pPr>
              <w:numPr>
                <w:ilvl w:val="0"/>
                <w:numId w:val="38"/>
              </w:numPr>
              <w:spacing w:after="200" w:line="360" w:lineRule="auto"/>
              <w:jc w:val="both"/>
              <w:rPr>
                <w:rFonts w:eastAsiaTheme="minorEastAsia"/>
                <w:sz w:val="22"/>
                <w:szCs w:val="22"/>
                <w:lang w:eastAsia="en-US"/>
              </w:rPr>
            </w:pPr>
            <w:r w:rsidRPr="00291DEA">
              <w:rPr>
                <w:rFonts w:eastAsiaTheme="minorEastAsia"/>
                <w:sz w:val="22"/>
                <w:szCs w:val="22"/>
                <w:lang w:eastAsia="en-US"/>
              </w:rPr>
              <w:t>Lieury, E. A. (</w:t>
            </w:r>
            <w:r w:rsidRPr="00291DEA">
              <w:rPr>
                <w:rFonts w:eastAsiaTheme="minorEastAsia"/>
                <w:color w:val="000000"/>
                <w:sz w:val="22"/>
                <w:szCs w:val="22"/>
                <w:lang w:val="es-ES" w:eastAsia="en-US"/>
              </w:rPr>
              <w:t>1996</w:t>
            </w:r>
            <w:r w:rsidRPr="00291DEA">
              <w:rPr>
                <w:rFonts w:eastAsiaTheme="minorEastAsia"/>
                <w:sz w:val="22"/>
                <w:szCs w:val="22"/>
                <w:lang w:eastAsia="en-US"/>
              </w:rPr>
              <w:t xml:space="preserve">). </w:t>
            </w:r>
            <w:r w:rsidRPr="00291DEA">
              <w:rPr>
                <w:rFonts w:eastAsiaTheme="minorEastAsia"/>
                <w:i/>
                <w:sz w:val="22"/>
                <w:szCs w:val="22"/>
                <w:lang w:eastAsia="en-US"/>
              </w:rPr>
              <w:t>Manual de psihologie generală</w:t>
            </w:r>
            <w:r w:rsidRPr="00291DEA">
              <w:rPr>
                <w:rFonts w:eastAsiaTheme="minorEastAsia"/>
                <w:sz w:val="22"/>
                <w:szCs w:val="22"/>
                <w:lang w:eastAsia="en-US"/>
              </w:rPr>
              <w:t>.</w:t>
            </w:r>
            <w:r w:rsidRPr="00291DEA">
              <w:rPr>
                <w:rFonts w:eastAsiaTheme="minorEastAsia"/>
                <w:color w:val="000000"/>
                <w:sz w:val="22"/>
                <w:szCs w:val="22"/>
                <w:lang w:val="es-ES" w:eastAsia="en-US"/>
              </w:rPr>
              <w:t xml:space="preserve"> Oradea: Ed. </w:t>
            </w:r>
            <w:proofErr w:type="spellStart"/>
            <w:r w:rsidRPr="00291DEA">
              <w:rPr>
                <w:rFonts w:eastAsiaTheme="minorEastAsia"/>
                <w:color w:val="000000"/>
                <w:sz w:val="22"/>
                <w:szCs w:val="22"/>
                <w:lang w:val="es-ES" w:eastAsia="en-US"/>
              </w:rPr>
              <w:t>Antet</w:t>
            </w:r>
            <w:proofErr w:type="spellEnd"/>
            <w:r w:rsidRPr="00291DEA">
              <w:rPr>
                <w:rFonts w:eastAsiaTheme="minorEastAsia"/>
                <w:sz w:val="22"/>
                <w:szCs w:val="22"/>
                <w:lang w:eastAsia="en-US"/>
              </w:rPr>
              <w:t>.</w:t>
            </w:r>
          </w:p>
          <w:p w14:paraId="1F01598C" w14:textId="77777777" w:rsidR="00291DEA" w:rsidRPr="00291DEA" w:rsidRDefault="00291DEA" w:rsidP="00291DEA">
            <w:pPr>
              <w:widowControl w:val="0"/>
              <w:numPr>
                <w:ilvl w:val="0"/>
                <w:numId w:val="38"/>
              </w:numPr>
              <w:autoSpaceDE w:val="0"/>
              <w:autoSpaceDN w:val="0"/>
              <w:adjustRightInd w:val="0"/>
              <w:spacing w:after="200" w:line="360" w:lineRule="auto"/>
              <w:jc w:val="both"/>
              <w:rPr>
                <w:rFonts w:eastAsia="Calibri"/>
                <w:color w:val="000000"/>
                <w:sz w:val="22"/>
                <w:szCs w:val="22"/>
                <w:lang w:val="en-US" w:eastAsia="en-US"/>
              </w:rPr>
            </w:pPr>
            <w:r w:rsidRPr="00291DEA">
              <w:rPr>
                <w:rFonts w:eastAsia="Calibri"/>
                <w:color w:val="000000"/>
                <w:sz w:val="22"/>
                <w:szCs w:val="22"/>
                <w:lang w:val="en-US" w:eastAsia="en-US"/>
              </w:rPr>
              <w:t xml:space="preserve">Lussier, R. N. &amp; Hirsch, L. (1988). </w:t>
            </w:r>
            <w:r w:rsidRPr="00291DEA">
              <w:rPr>
                <w:rFonts w:eastAsia="Calibri"/>
                <w:i/>
                <w:iCs/>
                <w:color w:val="000000"/>
                <w:sz w:val="22"/>
                <w:szCs w:val="22"/>
                <w:lang w:val="en-US" w:eastAsia="en-US"/>
              </w:rPr>
              <w:t xml:space="preserve">Experiencing Organizational Behavior: Exercises and Study Guide for Organizational Behavior: Performance and Productivity. </w:t>
            </w:r>
            <w:r w:rsidRPr="00291DEA">
              <w:rPr>
                <w:rFonts w:eastAsia="Calibri"/>
                <w:color w:val="000000"/>
                <w:sz w:val="22"/>
                <w:szCs w:val="22"/>
                <w:lang w:val="en-US" w:eastAsia="en-US"/>
              </w:rPr>
              <w:t xml:space="preserve">New York: Random House. </w:t>
            </w:r>
          </w:p>
          <w:p w14:paraId="11D50BE1" w14:textId="77777777" w:rsidR="00291DEA" w:rsidRPr="00291DEA" w:rsidRDefault="00291DEA" w:rsidP="00291DEA">
            <w:pPr>
              <w:numPr>
                <w:ilvl w:val="0"/>
                <w:numId w:val="38"/>
              </w:numPr>
              <w:spacing w:after="200" w:line="360" w:lineRule="auto"/>
              <w:jc w:val="both"/>
              <w:rPr>
                <w:sz w:val="22"/>
                <w:szCs w:val="22"/>
                <w:lang w:val="en-US" w:eastAsia="en-US"/>
              </w:rPr>
            </w:pPr>
            <w:r w:rsidRPr="00291DEA">
              <w:rPr>
                <w:sz w:val="22"/>
                <w:szCs w:val="22"/>
                <w:lang w:val="en-US" w:eastAsia="en-US"/>
              </w:rPr>
              <w:t xml:space="preserve">Mamali, C. (1981). </w:t>
            </w:r>
            <w:proofErr w:type="spellStart"/>
            <w:r w:rsidRPr="00291DEA">
              <w:rPr>
                <w:i/>
                <w:sz w:val="22"/>
                <w:szCs w:val="22"/>
                <w:lang w:val="en-US" w:eastAsia="en-US"/>
              </w:rPr>
              <w:t>Balanța</w:t>
            </w:r>
            <w:proofErr w:type="spellEnd"/>
            <w:r w:rsidRPr="00291DEA">
              <w:rPr>
                <w:i/>
                <w:sz w:val="22"/>
                <w:szCs w:val="22"/>
                <w:lang w:val="en-US" w:eastAsia="en-US"/>
              </w:rPr>
              <w:t xml:space="preserve"> </w:t>
            </w:r>
            <w:proofErr w:type="spellStart"/>
            <w:r w:rsidRPr="00291DEA">
              <w:rPr>
                <w:i/>
                <w:sz w:val="22"/>
                <w:szCs w:val="22"/>
                <w:lang w:val="en-US" w:eastAsia="en-US"/>
              </w:rPr>
              <w:t>motivațională</w:t>
            </w:r>
            <w:proofErr w:type="spellEnd"/>
            <w:r w:rsidRPr="00291DEA">
              <w:rPr>
                <w:i/>
                <w:sz w:val="22"/>
                <w:szCs w:val="22"/>
                <w:lang w:val="en-US" w:eastAsia="en-US"/>
              </w:rPr>
              <w:t xml:space="preserve"> </w:t>
            </w:r>
            <w:proofErr w:type="spellStart"/>
            <w:r w:rsidRPr="00291DEA">
              <w:rPr>
                <w:i/>
                <w:sz w:val="22"/>
                <w:szCs w:val="22"/>
                <w:lang w:val="en-US" w:eastAsia="en-US"/>
              </w:rPr>
              <w:t>și</w:t>
            </w:r>
            <w:proofErr w:type="spellEnd"/>
            <w:r w:rsidRPr="00291DEA">
              <w:rPr>
                <w:i/>
                <w:sz w:val="22"/>
                <w:szCs w:val="22"/>
                <w:lang w:val="en-US" w:eastAsia="en-US"/>
              </w:rPr>
              <w:t xml:space="preserve"> </w:t>
            </w:r>
            <w:proofErr w:type="spellStart"/>
            <w:r w:rsidRPr="00291DEA">
              <w:rPr>
                <w:i/>
                <w:sz w:val="22"/>
                <w:szCs w:val="22"/>
                <w:lang w:val="en-US" w:eastAsia="en-US"/>
              </w:rPr>
              <w:t>coevoluție</w:t>
            </w:r>
            <w:proofErr w:type="spellEnd"/>
            <w:r w:rsidRPr="00291DEA">
              <w:rPr>
                <w:sz w:val="22"/>
                <w:szCs w:val="22"/>
                <w:lang w:val="en-US" w:eastAsia="en-US"/>
              </w:rPr>
              <w:t xml:space="preserve">. </w:t>
            </w:r>
            <w:proofErr w:type="spellStart"/>
            <w:r w:rsidRPr="00291DEA">
              <w:rPr>
                <w:sz w:val="22"/>
                <w:szCs w:val="22"/>
                <w:lang w:val="en-US" w:eastAsia="en-US"/>
              </w:rPr>
              <w:t>Bucureşti</w:t>
            </w:r>
            <w:proofErr w:type="spellEnd"/>
            <w:r w:rsidRPr="00291DEA">
              <w:rPr>
                <w:sz w:val="22"/>
                <w:szCs w:val="22"/>
                <w:lang w:val="en-US" w:eastAsia="en-US"/>
              </w:rPr>
              <w:t xml:space="preserve">: </w:t>
            </w:r>
            <w:proofErr w:type="spellStart"/>
            <w:r w:rsidRPr="00291DEA">
              <w:rPr>
                <w:sz w:val="22"/>
                <w:szCs w:val="22"/>
                <w:lang w:val="en-US" w:eastAsia="en-US"/>
              </w:rPr>
              <w:t>Editura</w:t>
            </w:r>
            <w:proofErr w:type="spellEnd"/>
            <w:r w:rsidRPr="00291DEA">
              <w:rPr>
                <w:sz w:val="22"/>
                <w:szCs w:val="22"/>
                <w:lang w:val="en-US" w:eastAsia="en-US"/>
              </w:rPr>
              <w:t xml:space="preserve"> </w:t>
            </w:r>
            <w:proofErr w:type="spellStart"/>
            <w:r w:rsidRPr="00291DEA">
              <w:rPr>
                <w:sz w:val="22"/>
                <w:szCs w:val="22"/>
                <w:lang w:val="en-US" w:eastAsia="en-US"/>
              </w:rPr>
              <w:t>științifică</w:t>
            </w:r>
            <w:proofErr w:type="spellEnd"/>
            <w:r w:rsidRPr="00291DEA">
              <w:rPr>
                <w:sz w:val="22"/>
                <w:szCs w:val="22"/>
                <w:lang w:val="en-US" w:eastAsia="en-US"/>
              </w:rPr>
              <w:t xml:space="preserve"> </w:t>
            </w:r>
            <w:proofErr w:type="spellStart"/>
            <w:r w:rsidRPr="00291DEA">
              <w:rPr>
                <w:sz w:val="22"/>
                <w:szCs w:val="22"/>
                <w:lang w:val="en-US" w:eastAsia="en-US"/>
              </w:rPr>
              <w:t>și</w:t>
            </w:r>
            <w:proofErr w:type="spellEnd"/>
            <w:r w:rsidRPr="00291DEA">
              <w:rPr>
                <w:sz w:val="22"/>
                <w:szCs w:val="22"/>
                <w:lang w:val="en-US" w:eastAsia="en-US"/>
              </w:rPr>
              <w:t xml:space="preserve"> </w:t>
            </w:r>
            <w:proofErr w:type="spellStart"/>
            <w:r w:rsidRPr="00291DEA">
              <w:rPr>
                <w:sz w:val="22"/>
                <w:szCs w:val="22"/>
                <w:lang w:val="en-US" w:eastAsia="en-US"/>
              </w:rPr>
              <w:t>enciclopedică</w:t>
            </w:r>
            <w:proofErr w:type="spellEnd"/>
            <w:r w:rsidRPr="00291DEA">
              <w:rPr>
                <w:sz w:val="22"/>
                <w:szCs w:val="22"/>
                <w:lang w:val="en-US" w:eastAsia="en-US"/>
              </w:rPr>
              <w:t>.</w:t>
            </w:r>
          </w:p>
          <w:p w14:paraId="35357D2C"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Maslow, A. H. (1943). </w:t>
            </w:r>
            <w:r w:rsidRPr="00291DEA">
              <w:rPr>
                <w:i/>
                <w:sz w:val="22"/>
                <w:szCs w:val="22"/>
                <w:lang w:val="en-US" w:eastAsia="en-US"/>
              </w:rPr>
              <w:t>A theory of human motivation</w:t>
            </w:r>
            <w:r w:rsidRPr="00291DEA">
              <w:rPr>
                <w:sz w:val="22"/>
                <w:szCs w:val="22"/>
                <w:lang w:val="en-US" w:eastAsia="en-US"/>
              </w:rPr>
              <w:t xml:space="preserve">. Psychological Review, 50, 370-396. </w:t>
            </w:r>
          </w:p>
          <w:p w14:paraId="600FD0EE"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Maslow, A. H. (2009). </w:t>
            </w:r>
            <w:r w:rsidRPr="00291DEA">
              <w:rPr>
                <w:i/>
                <w:sz w:val="22"/>
                <w:szCs w:val="22"/>
                <w:lang w:eastAsia="en-US"/>
              </w:rPr>
              <w:t>Motivaţie şi personalitate</w:t>
            </w:r>
            <w:r w:rsidRPr="00291DEA">
              <w:rPr>
                <w:sz w:val="22"/>
                <w:szCs w:val="22"/>
                <w:lang w:eastAsia="en-US"/>
              </w:rPr>
              <w:t>. Bucureşti: Trei. (159.923.2M45)</w:t>
            </w:r>
          </w:p>
          <w:p w14:paraId="59CF3365" w14:textId="77777777" w:rsidR="00291DEA" w:rsidRPr="00291DEA" w:rsidRDefault="00291DEA" w:rsidP="00291DEA">
            <w:pPr>
              <w:widowControl w:val="0"/>
              <w:numPr>
                <w:ilvl w:val="0"/>
                <w:numId w:val="38"/>
              </w:numPr>
              <w:autoSpaceDE w:val="0"/>
              <w:autoSpaceDN w:val="0"/>
              <w:adjustRightInd w:val="0"/>
              <w:spacing w:after="200" w:line="360" w:lineRule="auto"/>
              <w:jc w:val="both"/>
              <w:rPr>
                <w:rFonts w:eastAsia="Calibri"/>
                <w:color w:val="000000"/>
                <w:sz w:val="22"/>
                <w:szCs w:val="22"/>
                <w:lang w:val="en-US" w:eastAsia="en-US"/>
              </w:rPr>
            </w:pPr>
            <w:r w:rsidRPr="00291DEA">
              <w:rPr>
                <w:rFonts w:eastAsia="Calibri"/>
                <w:color w:val="000000"/>
                <w:sz w:val="22"/>
                <w:szCs w:val="22"/>
                <w:lang w:val="en-US" w:eastAsia="en-US"/>
              </w:rPr>
              <w:t xml:space="preserve">Maslow, A. H. [1954] (1987). </w:t>
            </w:r>
            <w:r w:rsidRPr="00291DEA">
              <w:rPr>
                <w:rFonts w:eastAsia="Calibri"/>
                <w:i/>
                <w:iCs/>
                <w:color w:val="000000"/>
                <w:sz w:val="22"/>
                <w:szCs w:val="22"/>
                <w:lang w:val="en-US" w:eastAsia="en-US"/>
              </w:rPr>
              <w:t>Motivation and Personality</w:t>
            </w:r>
            <w:r w:rsidRPr="00291DEA">
              <w:rPr>
                <w:rFonts w:eastAsia="Calibri"/>
                <w:color w:val="000000"/>
                <w:sz w:val="22"/>
                <w:szCs w:val="22"/>
                <w:lang w:val="en-US" w:eastAsia="en-US"/>
              </w:rPr>
              <w:t xml:space="preserve"> (</w:t>
            </w:r>
            <w:proofErr w:type="spellStart"/>
            <w:r w:rsidRPr="00291DEA">
              <w:rPr>
                <w:rFonts w:eastAsia="Calibri"/>
                <w:color w:val="000000"/>
                <w:sz w:val="22"/>
                <w:szCs w:val="22"/>
                <w:lang w:val="en-US" w:eastAsia="en-US"/>
              </w:rPr>
              <w:t>ediţia</w:t>
            </w:r>
            <w:proofErr w:type="spellEnd"/>
            <w:r w:rsidRPr="00291DEA">
              <w:rPr>
                <w:rFonts w:eastAsia="Calibri"/>
                <w:color w:val="000000"/>
                <w:sz w:val="22"/>
                <w:szCs w:val="22"/>
                <w:lang w:val="en-US" w:eastAsia="en-US"/>
              </w:rPr>
              <w:t xml:space="preserve"> a III-a). New-York: Adison-Wesley Educational Publisher.  </w:t>
            </w:r>
          </w:p>
          <w:p w14:paraId="7CF389F9"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Mitchell, T. R. (1982). Motivation: New directions for theory and research. </w:t>
            </w:r>
            <w:r w:rsidRPr="00291DEA">
              <w:rPr>
                <w:i/>
                <w:sz w:val="22"/>
                <w:szCs w:val="22"/>
                <w:lang w:val="en-US" w:eastAsia="en-US"/>
              </w:rPr>
              <w:t>Academy of Management Review</w:t>
            </w:r>
            <w:r w:rsidRPr="00291DEA">
              <w:rPr>
                <w:sz w:val="22"/>
                <w:szCs w:val="22"/>
                <w:lang w:val="en-US" w:eastAsia="en-US"/>
              </w:rPr>
              <w:t xml:space="preserve"> 17 (1):80-88. </w:t>
            </w:r>
          </w:p>
          <w:p w14:paraId="2600FEF5"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Pitariu, H. D. (1994). </w:t>
            </w:r>
            <w:r w:rsidRPr="00291DEA">
              <w:rPr>
                <w:i/>
                <w:sz w:val="22"/>
                <w:szCs w:val="22"/>
                <w:lang w:eastAsia="en-US"/>
              </w:rPr>
              <w:t>Managementul resurselor umane</w:t>
            </w:r>
            <w:r w:rsidRPr="00291DEA">
              <w:rPr>
                <w:sz w:val="22"/>
                <w:szCs w:val="22"/>
                <w:lang w:eastAsia="en-US"/>
              </w:rPr>
              <w:t>. Bucureşti: Editura All. (33P69/D.L.7537)</w:t>
            </w:r>
          </w:p>
          <w:p w14:paraId="0F41CD41"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lastRenderedPageBreak/>
              <w:t xml:space="preserve">Porter, L. W. and Lawler, E. E. (1968). </w:t>
            </w:r>
            <w:r w:rsidRPr="00291DEA">
              <w:rPr>
                <w:i/>
                <w:sz w:val="22"/>
                <w:szCs w:val="22"/>
                <w:lang w:val="en-US" w:eastAsia="en-US"/>
              </w:rPr>
              <w:t>Managerial Attitudes and Performance</w:t>
            </w:r>
            <w:r w:rsidRPr="00291DEA">
              <w:rPr>
                <w:sz w:val="22"/>
                <w:szCs w:val="22"/>
                <w:lang w:val="en-US" w:eastAsia="en-US"/>
              </w:rPr>
              <w:t xml:space="preserve">. Homewood, Ill.: Richard D. Irwin. </w:t>
            </w:r>
          </w:p>
          <w:p w14:paraId="6A6BFEB1"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Prodan, A. (1999). </w:t>
            </w:r>
            <w:r w:rsidRPr="00291DEA">
              <w:rPr>
                <w:i/>
                <w:sz w:val="22"/>
                <w:szCs w:val="22"/>
                <w:lang w:eastAsia="en-US"/>
              </w:rPr>
              <w:t>Managementul de succes</w:t>
            </w:r>
            <w:r w:rsidRPr="00291DEA">
              <w:rPr>
                <w:sz w:val="22"/>
                <w:szCs w:val="22"/>
                <w:lang w:eastAsia="en-US"/>
              </w:rPr>
              <w:t>. Iaşi: Polirom. (33P94)</w:t>
            </w:r>
          </w:p>
          <w:p w14:paraId="4C16C276"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Tudose, L. (2011). </w:t>
            </w:r>
            <w:r w:rsidRPr="00291DEA">
              <w:rPr>
                <w:i/>
                <w:sz w:val="22"/>
                <w:szCs w:val="22"/>
                <w:lang w:eastAsia="en-US"/>
              </w:rPr>
              <w:t>Personalitate şi motivaţie</w:t>
            </w:r>
            <w:r w:rsidRPr="00291DEA">
              <w:rPr>
                <w:sz w:val="22"/>
                <w:szCs w:val="22"/>
                <w:lang w:eastAsia="en-US"/>
              </w:rPr>
              <w:t>. Bucureşti: Editura Academiei Naţionale de Informaţii Mihai Viteazul. (12D.L.00868)</w:t>
            </w:r>
          </w:p>
          <w:p w14:paraId="202F13DE"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Vroom, V. H. (1964). </w:t>
            </w:r>
            <w:r w:rsidRPr="00291DEA">
              <w:rPr>
                <w:i/>
                <w:sz w:val="22"/>
                <w:szCs w:val="22"/>
                <w:lang w:val="en-US" w:eastAsia="en-US"/>
              </w:rPr>
              <w:t>Work and Motivation</w:t>
            </w:r>
            <w:r w:rsidRPr="00291DEA">
              <w:rPr>
                <w:sz w:val="22"/>
                <w:szCs w:val="22"/>
                <w:lang w:val="en-US" w:eastAsia="en-US"/>
              </w:rPr>
              <w:t xml:space="preserve">. New York, NY: Wiley. </w:t>
            </w:r>
          </w:p>
          <w:p w14:paraId="4919EDCF"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Weiner, B. (1980). </w:t>
            </w:r>
            <w:r w:rsidRPr="00291DEA">
              <w:rPr>
                <w:i/>
                <w:sz w:val="22"/>
                <w:szCs w:val="22"/>
                <w:lang w:val="en-US" w:eastAsia="en-US"/>
              </w:rPr>
              <w:t>Human Motivation</w:t>
            </w:r>
            <w:r w:rsidRPr="00291DEA">
              <w:rPr>
                <w:sz w:val="22"/>
                <w:szCs w:val="22"/>
                <w:lang w:val="en-US" w:eastAsia="en-US"/>
              </w:rPr>
              <w:t xml:space="preserve">. Hillsdale, NJ: Lawrence Erlbaum Associates. </w:t>
            </w:r>
          </w:p>
          <w:p w14:paraId="02C506F4"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Zlate, M. (2004-2007). </w:t>
            </w:r>
            <w:proofErr w:type="spellStart"/>
            <w:r w:rsidRPr="00291DEA">
              <w:rPr>
                <w:sz w:val="22"/>
                <w:szCs w:val="22"/>
                <w:lang w:val="en-US" w:eastAsia="en-US"/>
              </w:rPr>
              <w:t>Tratat</w:t>
            </w:r>
            <w:proofErr w:type="spellEnd"/>
            <w:r w:rsidRPr="00291DEA">
              <w:rPr>
                <w:sz w:val="22"/>
                <w:szCs w:val="22"/>
                <w:lang w:val="en-US" w:eastAsia="en-US"/>
              </w:rPr>
              <w:t xml:space="preserve"> de </w:t>
            </w:r>
            <w:proofErr w:type="spellStart"/>
            <w:r w:rsidRPr="00291DEA">
              <w:rPr>
                <w:sz w:val="22"/>
                <w:szCs w:val="22"/>
                <w:lang w:val="en-US" w:eastAsia="en-US"/>
              </w:rPr>
              <w:t>psihologie</w:t>
            </w:r>
            <w:proofErr w:type="spellEnd"/>
            <w:r w:rsidRPr="00291DEA">
              <w:rPr>
                <w:sz w:val="22"/>
                <w:szCs w:val="22"/>
                <w:lang w:val="en-US" w:eastAsia="en-US"/>
              </w:rPr>
              <w:t xml:space="preserve"> </w:t>
            </w:r>
            <w:proofErr w:type="spellStart"/>
            <w:r w:rsidRPr="00291DEA">
              <w:rPr>
                <w:sz w:val="22"/>
                <w:szCs w:val="22"/>
                <w:lang w:val="en-US" w:eastAsia="en-US"/>
              </w:rPr>
              <w:t>organizaţional-managerială</w:t>
            </w:r>
            <w:proofErr w:type="spellEnd"/>
            <w:r w:rsidRPr="00291DEA">
              <w:rPr>
                <w:sz w:val="22"/>
                <w:szCs w:val="22"/>
                <w:lang w:val="en-US" w:eastAsia="en-US"/>
              </w:rPr>
              <w:t xml:space="preserve">. </w:t>
            </w:r>
            <w:proofErr w:type="spellStart"/>
            <w:r w:rsidRPr="00291DEA">
              <w:rPr>
                <w:sz w:val="22"/>
                <w:szCs w:val="22"/>
                <w:lang w:val="en-US" w:eastAsia="en-US"/>
              </w:rPr>
              <w:t>Iaşi</w:t>
            </w:r>
            <w:proofErr w:type="spellEnd"/>
            <w:r w:rsidRPr="00291DEA">
              <w:rPr>
                <w:sz w:val="22"/>
                <w:szCs w:val="22"/>
                <w:lang w:val="en-US" w:eastAsia="en-US"/>
              </w:rPr>
              <w:t xml:space="preserve">: </w:t>
            </w:r>
            <w:proofErr w:type="spellStart"/>
            <w:r w:rsidRPr="00291DEA">
              <w:rPr>
                <w:sz w:val="22"/>
                <w:szCs w:val="22"/>
                <w:lang w:val="en-US" w:eastAsia="en-US"/>
              </w:rPr>
              <w:t>Polirom</w:t>
            </w:r>
            <w:proofErr w:type="spellEnd"/>
            <w:r w:rsidRPr="00291DEA">
              <w:rPr>
                <w:sz w:val="22"/>
                <w:szCs w:val="22"/>
                <w:lang w:val="en-US" w:eastAsia="en-US"/>
              </w:rPr>
              <w:t>. (316.6Z76)</w:t>
            </w:r>
          </w:p>
          <w:p w14:paraId="5BA86F91" w14:textId="77777777" w:rsidR="00291DEA" w:rsidRPr="00291DEA" w:rsidRDefault="00291DEA" w:rsidP="00291DEA">
            <w:pPr>
              <w:ind w:left="360"/>
              <w:jc w:val="both"/>
              <w:rPr>
                <w:sz w:val="22"/>
                <w:szCs w:val="22"/>
                <w:lang w:val="en-US" w:eastAsia="en-US"/>
              </w:rPr>
            </w:pPr>
          </w:p>
        </w:tc>
      </w:tr>
      <w:tr w:rsidR="00291DEA" w:rsidRPr="00291DEA" w14:paraId="716EEE35"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3E5E5326" w14:textId="77777777" w:rsidR="00291DEA" w:rsidRPr="00291DEA" w:rsidRDefault="00291DEA" w:rsidP="00291DEA">
            <w:pPr>
              <w:rPr>
                <w:b/>
                <w:bCs/>
                <w:sz w:val="22"/>
                <w:szCs w:val="22"/>
                <w:lang w:eastAsia="en-US"/>
              </w:rPr>
            </w:pPr>
            <w:r w:rsidRPr="00291DEA">
              <w:rPr>
                <w:b/>
                <w:bCs/>
                <w:sz w:val="22"/>
                <w:szCs w:val="22"/>
                <w:lang w:eastAsia="en-US"/>
              </w:rPr>
              <w:lastRenderedPageBreak/>
              <w:t>7.2 Seminar / laborator</w:t>
            </w:r>
          </w:p>
        </w:tc>
        <w:tc>
          <w:tcPr>
            <w:tcW w:w="2688" w:type="dxa"/>
            <w:tcBorders>
              <w:top w:val="single" w:sz="4" w:space="0" w:color="000000"/>
              <w:left w:val="single" w:sz="4" w:space="0" w:color="000000"/>
              <w:bottom w:val="single" w:sz="4" w:space="0" w:color="000000"/>
              <w:right w:val="single" w:sz="4" w:space="0" w:color="000000"/>
            </w:tcBorders>
          </w:tcPr>
          <w:p w14:paraId="43A8B797" w14:textId="77777777" w:rsidR="00291DEA" w:rsidRPr="00291DEA" w:rsidRDefault="00291DEA" w:rsidP="00291DEA">
            <w:pPr>
              <w:jc w:val="center"/>
              <w:rPr>
                <w:b/>
                <w:bCs/>
                <w:sz w:val="22"/>
                <w:szCs w:val="22"/>
                <w:lang w:eastAsia="en-US"/>
              </w:rPr>
            </w:pPr>
            <w:r w:rsidRPr="00291DEA">
              <w:rPr>
                <w:b/>
                <w:bCs/>
                <w:sz w:val="22"/>
                <w:szCs w:val="22"/>
                <w:lang w:eastAsia="en-US"/>
              </w:rPr>
              <w:t>Metode de predare</w:t>
            </w:r>
          </w:p>
        </w:tc>
        <w:tc>
          <w:tcPr>
            <w:tcW w:w="3549" w:type="dxa"/>
            <w:tcBorders>
              <w:top w:val="single" w:sz="4" w:space="0" w:color="000000"/>
              <w:left w:val="single" w:sz="4" w:space="0" w:color="000000"/>
              <w:bottom w:val="single" w:sz="4" w:space="0" w:color="000000"/>
              <w:right w:val="single" w:sz="4" w:space="0" w:color="000000"/>
            </w:tcBorders>
          </w:tcPr>
          <w:p w14:paraId="3A97ED14" w14:textId="77777777" w:rsidR="00291DEA" w:rsidRPr="00291DEA" w:rsidRDefault="00291DEA" w:rsidP="00291DEA">
            <w:pPr>
              <w:jc w:val="center"/>
              <w:rPr>
                <w:b/>
                <w:bCs/>
                <w:sz w:val="22"/>
                <w:szCs w:val="22"/>
                <w:lang w:eastAsia="en-US"/>
              </w:rPr>
            </w:pPr>
            <w:r w:rsidRPr="00291DEA">
              <w:rPr>
                <w:b/>
                <w:bCs/>
                <w:sz w:val="22"/>
                <w:szCs w:val="22"/>
                <w:lang w:eastAsia="en-US"/>
              </w:rPr>
              <w:t>Observaţii</w:t>
            </w:r>
          </w:p>
        </w:tc>
      </w:tr>
      <w:tr w:rsidR="00291DEA" w:rsidRPr="00291DEA" w14:paraId="3C11E856"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47B54E35" w14:textId="77777777" w:rsidR="00291DEA" w:rsidRPr="00291DEA" w:rsidRDefault="00291DEA" w:rsidP="00291DEA">
            <w:pPr>
              <w:autoSpaceDE w:val="0"/>
              <w:autoSpaceDN w:val="0"/>
              <w:adjustRightInd w:val="0"/>
              <w:rPr>
                <w:bCs/>
                <w:sz w:val="22"/>
                <w:szCs w:val="22"/>
                <w:lang w:val="en-US" w:eastAsia="en-US"/>
              </w:rPr>
            </w:pPr>
            <w:r w:rsidRPr="00291DEA">
              <w:rPr>
                <w:sz w:val="22"/>
                <w:szCs w:val="22"/>
                <w:lang w:eastAsia="en-US"/>
              </w:rPr>
              <w:t>Prezentarea instrumentelor de diagnostic a motivaţiei în muncă</w:t>
            </w:r>
          </w:p>
        </w:tc>
        <w:tc>
          <w:tcPr>
            <w:tcW w:w="2688" w:type="dxa"/>
            <w:tcBorders>
              <w:top w:val="single" w:sz="4" w:space="0" w:color="000000"/>
              <w:left w:val="single" w:sz="4" w:space="0" w:color="000000"/>
              <w:bottom w:val="single" w:sz="4" w:space="0" w:color="000000"/>
              <w:right w:val="single" w:sz="4" w:space="0" w:color="000000"/>
            </w:tcBorders>
          </w:tcPr>
          <w:p w14:paraId="118610E9" w14:textId="77777777" w:rsidR="00291DEA" w:rsidRPr="00291DEA" w:rsidRDefault="00291DEA" w:rsidP="00291DEA">
            <w:pPr>
              <w:rPr>
                <w:b/>
                <w:bCs/>
                <w:sz w:val="22"/>
                <w:szCs w:val="22"/>
                <w:lang w:eastAsia="en-US"/>
              </w:rPr>
            </w:pPr>
            <w:r w:rsidRPr="00291DEA">
              <w:rPr>
                <w:sz w:val="22"/>
                <w:szCs w:val="22"/>
                <w:lang w:eastAsia="en-US"/>
              </w:rPr>
              <w:t xml:space="preserve">Prelegerea participativă, dezbaterea, exemplificarea, </w:t>
            </w:r>
          </w:p>
        </w:tc>
        <w:tc>
          <w:tcPr>
            <w:tcW w:w="3549" w:type="dxa"/>
            <w:tcBorders>
              <w:top w:val="single" w:sz="4" w:space="0" w:color="000000"/>
              <w:left w:val="single" w:sz="4" w:space="0" w:color="000000"/>
              <w:bottom w:val="single" w:sz="4" w:space="0" w:color="000000"/>
              <w:right w:val="single" w:sz="4" w:space="0" w:color="000000"/>
            </w:tcBorders>
          </w:tcPr>
          <w:p w14:paraId="5F438353" w14:textId="77777777" w:rsidR="00291DEA" w:rsidRPr="00291DEA" w:rsidRDefault="00291DEA" w:rsidP="00291DEA">
            <w:pPr>
              <w:rPr>
                <w:b/>
                <w:bCs/>
                <w:sz w:val="22"/>
                <w:szCs w:val="22"/>
                <w:lang w:eastAsia="en-US"/>
              </w:rPr>
            </w:pPr>
          </w:p>
        </w:tc>
      </w:tr>
      <w:tr w:rsidR="00291DEA" w:rsidRPr="00291DEA" w14:paraId="54C5A23A"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160AF546" w14:textId="77777777" w:rsidR="00291DEA" w:rsidRPr="00291DEA" w:rsidRDefault="00291DEA" w:rsidP="00291DEA">
            <w:pPr>
              <w:autoSpaceDE w:val="0"/>
              <w:autoSpaceDN w:val="0"/>
              <w:adjustRightInd w:val="0"/>
              <w:rPr>
                <w:bCs/>
                <w:sz w:val="22"/>
                <w:szCs w:val="22"/>
                <w:lang w:val="en-US" w:eastAsia="en-US"/>
              </w:rPr>
            </w:pPr>
            <w:r w:rsidRPr="00291DEA">
              <w:rPr>
                <w:bCs/>
                <w:sz w:val="22"/>
                <w:szCs w:val="22"/>
                <w:lang w:eastAsia="en-US"/>
              </w:rPr>
              <w:t>Măsurarea satisfacţiei în muncă – metode calitative</w:t>
            </w:r>
          </w:p>
        </w:tc>
        <w:tc>
          <w:tcPr>
            <w:tcW w:w="2688" w:type="dxa"/>
            <w:tcBorders>
              <w:top w:val="single" w:sz="4" w:space="0" w:color="000000"/>
              <w:left w:val="single" w:sz="4" w:space="0" w:color="000000"/>
              <w:bottom w:val="single" w:sz="4" w:space="0" w:color="000000"/>
              <w:right w:val="single" w:sz="4" w:space="0" w:color="000000"/>
            </w:tcBorders>
          </w:tcPr>
          <w:p w14:paraId="3D704397" w14:textId="77777777" w:rsidR="00291DEA" w:rsidRPr="00291DEA" w:rsidRDefault="00291DEA" w:rsidP="00291DEA">
            <w:pPr>
              <w:rPr>
                <w:b/>
                <w:bCs/>
                <w:sz w:val="22"/>
                <w:szCs w:val="22"/>
                <w:lang w:eastAsia="en-US"/>
              </w:rPr>
            </w:pPr>
            <w:r w:rsidRPr="00291DEA">
              <w:rPr>
                <w:sz w:val="22"/>
                <w:szCs w:val="22"/>
                <w:lang w:eastAsia="en-US"/>
              </w:rPr>
              <w:t>Prelegerea participativă, dezbaterea, exemplificarea, documentarea pe web</w:t>
            </w:r>
          </w:p>
        </w:tc>
        <w:tc>
          <w:tcPr>
            <w:tcW w:w="3549" w:type="dxa"/>
            <w:tcBorders>
              <w:top w:val="single" w:sz="4" w:space="0" w:color="000000"/>
              <w:left w:val="single" w:sz="4" w:space="0" w:color="000000"/>
              <w:bottom w:val="single" w:sz="4" w:space="0" w:color="000000"/>
              <w:right w:val="single" w:sz="4" w:space="0" w:color="000000"/>
            </w:tcBorders>
          </w:tcPr>
          <w:p w14:paraId="16DDC46F" w14:textId="77777777" w:rsidR="00291DEA" w:rsidRPr="00291DEA" w:rsidRDefault="00291DEA" w:rsidP="00291DEA">
            <w:pPr>
              <w:rPr>
                <w:b/>
                <w:bCs/>
                <w:sz w:val="22"/>
                <w:szCs w:val="22"/>
                <w:lang w:eastAsia="en-US"/>
              </w:rPr>
            </w:pPr>
          </w:p>
        </w:tc>
      </w:tr>
      <w:tr w:rsidR="00291DEA" w:rsidRPr="00291DEA" w14:paraId="18FD8C82"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3CED64FC" w14:textId="77777777" w:rsidR="00291DEA" w:rsidRPr="00291DEA" w:rsidRDefault="00291DEA" w:rsidP="00291DEA">
            <w:pPr>
              <w:autoSpaceDE w:val="0"/>
              <w:autoSpaceDN w:val="0"/>
              <w:adjustRightInd w:val="0"/>
              <w:rPr>
                <w:bCs/>
                <w:sz w:val="22"/>
                <w:szCs w:val="22"/>
                <w:lang w:val="en-US" w:eastAsia="en-US"/>
              </w:rPr>
            </w:pPr>
            <w:r w:rsidRPr="00291DEA">
              <w:rPr>
                <w:bCs/>
                <w:sz w:val="22"/>
                <w:szCs w:val="22"/>
                <w:lang w:eastAsia="en-US"/>
              </w:rPr>
              <w:t>Măsurarea satisfacţiei în muncă – metode cantitative</w:t>
            </w:r>
          </w:p>
        </w:tc>
        <w:tc>
          <w:tcPr>
            <w:tcW w:w="2688" w:type="dxa"/>
            <w:tcBorders>
              <w:top w:val="single" w:sz="4" w:space="0" w:color="000000"/>
              <w:left w:val="single" w:sz="4" w:space="0" w:color="000000"/>
              <w:bottom w:val="single" w:sz="4" w:space="0" w:color="000000"/>
              <w:right w:val="single" w:sz="4" w:space="0" w:color="000000"/>
            </w:tcBorders>
          </w:tcPr>
          <w:p w14:paraId="7A47F02F" w14:textId="77777777" w:rsidR="00291DEA" w:rsidRPr="00291DEA" w:rsidRDefault="00291DEA" w:rsidP="00291DEA">
            <w:pPr>
              <w:rPr>
                <w:b/>
                <w:bCs/>
                <w:sz w:val="22"/>
                <w:szCs w:val="22"/>
                <w:lang w:eastAsia="en-US"/>
              </w:rPr>
            </w:pPr>
            <w:r w:rsidRPr="00291DEA">
              <w:rPr>
                <w:sz w:val="22"/>
                <w:szCs w:val="22"/>
                <w:lang w:eastAsia="en-US"/>
              </w:rPr>
              <w:t>Prelegerea participativă, dezbaterea, exemplificarea, documentarea pe web</w:t>
            </w:r>
          </w:p>
        </w:tc>
        <w:tc>
          <w:tcPr>
            <w:tcW w:w="3549" w:type="dxa"/>
            <w:tcBorders>
              <w:top w:val="single" w:sz="4" w:space="0" w:color="000000"/>
              <w:left w:val="single" w:sz="4" w:space="0" w:color="000000"/>
              <w:bottom w:val="single" w:sz="4" w:space="0" w:color="000000"/>
              <w:right w:val="single" w:sz="4" w:space="0" w:color="000000"/>
            </w:tcBorders>
          </w:tcPr>
          <w:p w14:paraId="34D636B5" w14:textId="77777777" w:rsidR="00291DEA" w:rsidRPr="00291DEA" w:rsidRDefault="00291DEA" w:rsidP="00291DEA">
            <w:pPr>
              <w:rPr>
                <w:b/>
                <w:bCs/>
                <w:sz w:val="22"/>
                <w:szCs w:val="22"/>
                <w:lang w:eastAsia="en-US"/>
              </w:rPr>
            </w:pPr>
          </w:p>
        </w:tc>
      </w:tr>
      <w:tr w:rsidR="00291DEA" w:rsidRPr="00291DEA" w14:paraId="395EB72E"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52040708" w14:textId="77777777" w:rsidR="00291DEA" w:rsidRPr="00291DEA" w:rsidRDefault="00291DEA" w:rsidP="00291DEA">
            <w:pPr>
              <w:autoSpaceDE w:val="0"/>
              <w:autoSpaceDN w:val="0"/>
              <w:adjustRightInd w:val="0"/>
              <w:rPr>
                <w:bCs/>
                <w:sz w:val="22"/>
                <w:szCs w:val="22"/>
                <w:lang w:val="fr-FR" w:eastAsia="en-US"/>
              </w:rPr>
            </w:pPr>
            <w:r w:rsidRPr="00291DEA">
              <w:rPr>
                <w:bCs/>
                <w:sz w:val="22"/>
                <w:szCs w:val="22"/>
                <w:lang w:eastAsia="en-US"/>
              </w:rPr>
              <w:t>Cum îşi exprimă angajaţi nemulţumirea – studii de caz</w:t>
            </w:r>
          </w:p>
        </w:tc>
        <w:tc>
          <w:tcPr>
            <w:tcW w:w="2688" w:type="dxa"/>
            <w:tcBorders>
              <w:top w:val="single" w:sz="4" w:space="0" w:color="000000"/>
              <w:left w:val="single" w:sz="4" w:space="0" w:color="000000"/>
              <w:bottom w:val="single" w:sz="4" w:space="0" w:color="000000"/>
              <w:right w:val="single" w:sz="4" w:space="0" w:color="000000"/>
            </w:tcBorders>
          </w:tcPr>
          <w:p w14:paraId="7F8E9365" w14:textId="77777777" w:rsidR="00291DEA" w:rsidRPr="00291DEA" w:rsidRDefault="00291DEA" w:rsidP="00291DEA">
            <w:pPr>
              <w:rPr>
                <w:b/>
                <w:bCs/>
                <w:sz w:val="22"/>
                <w:szCs w:val="22"/>
                <w:lang w:eastAsia="en-US"/>
              </w:rPr>
            </w:pPr>
            <w:r w:rsidRPr="00291DEA">
              <w:rPr>
                <w:sz w:val="22"/>
                <w:szCs w:val="22"/>
                <w:lang w:eastAsia="en-US"/>
              </w:rPr>
              <w:t>Prelegerea participativă, dezbaterea, exemplificarea, documentarea pe web</w:t>
            </w:r>
          </w:p>
        </w:tc>
        <w:tc>
          <w:tcPr>
            <w:tcW w:w="3549" w:type="dxa"/>
            <w:tcBorders>
              <w:top w:val="single" w:sz="4" w:space="0" w:color="000000"/>
              <w:left w:val="single" w:sz="4" w:space="0" w:color="000000"/>
              <w:bottom w:val="single" w:sz="4" w:space="0" w:color="000000"/>
              <w:right w:val="single" w:sz="4" w:space="0" w:color="000000"/>
            </w:tcBorders>
          </w:tcPr>
          <w:p w14:paraId="1BB99390" w14:textId="77777777" w:rsidR="00291DEA" w:rsidRPr="00291DEA" w:rsidRDefault="00291DEA" w:rsidP="00291DEA">
            <w:pPr>
              <w:rPr>
                <w:b/>
                <w:bCs/>
                <w:sz w:val="22"/>
                <w:szCs w:val="22"/>
                <w:lang w:eastAsia="en-US"/>
              </w:rPr>
            </w:pPr>
          </w:p>
        </w:tc>
      </w:tr>
      <w:tr w:rsidR="00291DEA" w:rsidRPr="00291DEA" w14:paraId="23928C68"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01A63E93" w14:textId="77777777" w:rsidR="00291DEA" w:rsidRPr="00291DEA" w:rsidRDefault="00291DEA" w:rsidP="00291DEA">
            <w:pPr>
              <w:autoSpaceDE w:val="0"/>
              <w:autoSpaceDN w:val="0"/>
              <w:adjustRightInd w:val="0"/>
              <w:rPr>
                <w:bCs/>
                <w:sz w:val="22"/>
                <w:szCs w:val="22"/>
                <w:lang w:val="en-US" w:eastAsia="en-US"/>
              </w:rPr>
            </w:pPr>
            <w:r w:rsidRPr="00291DEA">
              <w:rPr>
                <w:bCs/>
                <w:sz w:val="22"/>
                <w:szCs w:val="22"/>
                <w:lang w:eastAsia="en-US"/>
              </w:rPr>
              <w:t>Satisfacţia angajaţilor din companiile româneşti</w:t>
            </w:r>
          </w:p>
        </w:tc>
        <w:tc>
          <w:tcPr>
            <w:tcW w:w="2688" w:type="dxa"/>
            <w:tcBorders>
              <w:top w:val="single" w:sz="4" w:space="0" w:color="000000"/>
              <w:left w:val="single" w:sz="4" w:space="0" w:color="000000"/>
              <w:bottom w:val="single" w:sz="4" w:space="0" w:color="000000"/>
              <w:right w:val="single" w:sz="4" w:space="0" w:color="000000"/>
            </w:tcBorders>
          </w:tcPr>
          <w:p w14:paraId="61BB3F3A" w14:textId="77777777" w:rsidR="00291DEA" w:rsidRPr="00291DEA" w:rsidRDefault="00291DEA" w:rsidP="00291DEA">
            <w:pPr>
              <w:rPr>
                <w:b/>
                <w:bCs/>
                <w:sz w:val="22"/>
                <w:szCs w:val="22"/>
                <w:lang w:eastAsia="en-US"/>
              </w:rPr>
            </w:pPr>
            <w:r w:rsidRPr="00291DEA">
              <w:rPr>
                <w:sz w:val="22"/>
                <w:szCs w:val="22"/>
                <w:lang w:eastAsia="en-US"/>
              </w:rPr>
              <w:t>Prelegerea participativă, dezbaterea, exemplificarea, documentarea pe web</w:t>
            </w:r>
          </w:p>
        </w:tc>
        <w:tc>
          <w:tcPr>
            <w:tcW w:w="3549" w:type="dxa"/>
            <w:tcBorders>
              <w:top w:val="single" w:sz="4" w:space="0" w:color="000000"/>
              <w:left w:val="single" w:sz="4" w:space="0" w:color="000000"/>
              <w:bottom w:val="single" w:sz="4" w:space="0" w:color="000000"/>
              <w:right w:val="single" w:sz="4" w:space="0" w:color="000000"/>
            </w:tcBorders>
          </w:tcPr>
          <w:p w14:paraId="67758C41" w14:textId="77777777" w:rsidR="00291DEA" w:rsidRPr="00291DEA" w:rsidRDefault="00291DEA" w:rsidP="00291DEA">
            <w:pPr>
              <w:rPr>
                <w:b/>
                <w:bCs/>
                <w:sz w:val="22"/>
                <w:szCs w:val="22"/>
                <w:lang w:eastAsia="en-US"/>
              </w:rPr>
            </w:pPr>
          </w:p>
        </w:tc>
      </w:tr>
      <w:tr w:rsidR="00291DEA" w:rsidRPr="00291DEA" w14:paraId="3F106247"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48212FBF" w14:textId="77777777" w:rsidR="00291DEA" w:rsidRPr="00291DEA" w:rsidRDefault="00291DEA" w:rsidP="00291DEA">
            <w:pPr>
              <w:autoSpaceDE w:val="0"/>
              <w:autoSpaceDN w:val="0"/>
              <w:adjustRightInd w:val="0"/>
              <w:rPr>
                <w:bCs/>
                <w:sz w:val="22"/>
                <w:szCs w:val="22"/>
                <w:lang w:val="fr-FR" w:eastAsia="en-US"/>
              </w:rPr>
            </w:pPr>
            <w:r w:rsidRPr="00291DEA">
              <w:rPr>
                <w:bCs/>
                <w:sz w:val="22"/>
                <w:szCs w:val="22"/>
                <w:lang w:eastAsia="en-US"/>
              </w:rPr>
              <w:t>Practici motivaţionale aplicate la nivel organizaţional</w:t>
            </w:r>
          </w:p>
        </w:tc>
        <w:tc>
          <w:tcPr>
            <w:tcW w:w="2688" w:type="dxa"/>
            <w:tcBorders>
              <w:top w:val="single" w:sz="4" w:space="0" w:color="000000"/>
              <w:left w:val="single" w:sz="4" w:space="0" w:color="000000"/>
              <w:bottom w:val="single" w:sz="4" w:space="0" w:color="000000"/>
              <w:right w:val="single" w:sz="4" w:space="0" w:color="000000"/>
            </w:tcBorders>
          </w:tcPr>
          <w:p w14:paraId="3C31948B" w14:textId="77777777" w:rsidR="00291DEA" w:rsidRPr="00291DEA" w:rsidRDefault="00291DEA" w:rsidP="00291DEA">
            <w:pPr>
              <w:rPr>
                <w:sz w:val="22"/>
                <w:szCs w:val="22"/>
                <w:lang w:eastAsia="en-US"/>
              </w:rPr>
            </w:pPr>
            <w:r w:rsidRPr="00291DEA">
              <w:rPr>
                <w:sz w:val="22"/>
                <w:szCs w:val="22"/>
                <w:lang w:eastAsia="en-US"/>
              </w:rPr>
              <w:t xml:space="preserve">Prelegerea participativă, dezbaterea, exemplificarea, </w:t>
            </w:r>
          </w:p>
        </w:tc>
        <w:tc>
          <w:tcPr>
            <w:tcW w:w="3549" w:type="dxa"/>
            <w:tcBorders>
              <w:top w:val="single" w:sz="4" w:space="0" w:color="000000"/>
              <w:left w:val="single" w:sz="4" w:space="0" w:color="000000"/>
              <w:bottom w:val="single" w:sz="4" w:space="0" w:color="000000"/>
              <w:right w:val="single" w:sz="4" w:space="0" w:color="000000"/>
            </w:tcBorders>
          </w:tcPr>
          <w:p w14:paraId="551C7063" w14:textId="77777777" w:rsidR="00291DEA" w:rsidRPr="00291DEA" w:rsidRDefault="00291DEA" w:rsidP="00291DEA">
            <w:pPr>
              <w:rPr>
                <w:b/>
                <w:bCs/>
                <w:sz w:val="22"/>
                <w:szCs w:val="22"/>
                <w:lang w:eastAsia="en-US"/>
              </w:rPr>
            </w:pPr>
          </w:p>
        </w:tc>
      </w:tr>
      <w:tr w:rsidR="00291DEA" w:rsidRPr="00291DEA" w14:paraId="3EBFEACC" w14:textId="77777777" w:rsidTr="005D12AC">
        <w:tc>
          <w:tcPr>
            <w:tcW w:w="3970" w:type="dxa"/>
            <w:tcBorders>
              <w:top w:val="single" w:sz="4" w:space="0" w:color="000000"/>
              <w:left w:val="single" w:sz="4" w:space="0" w:color="000000"/>
              <w:bottom w:val="single" w:sz="4" w:space="0" w:color="000000"/>
              <w:right w:val="single" w:sz="4" w:space="0" w:color="000000"/>
            </w:tcBorders>
          </w:tcPr>
          <w:p w14:paraId="72970F3D" w14:textId="77777777" w:rsidR="00291DEA" w:rsidRPr="00291DEA" w:rsidRDefault="00291DEA" w:rsidP="00291DEA">
            <w:pPr>
              <w:autoSpaceDE w:val="0"/>
              <w:autoSpaceDN w:val="0"/>
              <w:adjustRightInd w:val="0"/>
              <w:rPr>
                <w:bCs/>
                <w:sz w:val="22"/>
                <w:szCs w:val="22"/>
                <w:lang w:eastAsia="en-US"/>
              </w:rPr>
            </w:pPr>
            <w:r w:rsidRPr="00291DEA">
              <w:rPr>
                <w:bCs/>
                <w:sz w:val="22"/>
                <w:szCs w:val="22"/>
                <w:lang w:eastAsia="en-US"/>
              </w:rPr>
              <w:t>Proiectarea unui studiu vizând satisfacţia în muncă</w:t>
            </w:r>
          </w:p>
        </w:tc>
        <w:tc>
          <w:tcPr>
            <w:tcW w:w="2688" w:type="dxa"/>
            <w:tcBorders>
              <w:top w:val="single" w:sz="4" w:space="0" w:color="000000"/>
              <w:left w:val="single" w:sz="4" w:space="0" w:color="000000"/>
              <w:bottom w:val="single" w:sz="4" w:space="0" w:color="000000"/>
              <w:right w:val="single" w:sz="4" w:space="0" w:color="000000"/>
            </w:tcBorders>
          </w:tcPr>
          <w:p w14:paraId="28308202" w14:textId="77777777" w:rsidR="00291DEA" w:rsidRPr="00291DEA" w:rsidRDefault="00291DEA" w:rsidP="00291DEA">
            <w:pPr>
              <w:rPr>
                <w:sz w:val="22"/>
                <w:szCs w:val="22"/>
                <w:lang w:eastAsia="en-US"/>
              </w:rPr>
            </w:pPr>
            <w:r w:rsidRPr="00291DEA">
              <w:rPr>
                <w:sz w:val="22"/>
                <w:szCs w:val="22"/>
                <w:lang w:eastAsia="en-US"/>
              </w:rPr>
              <w:t>Prelegerea participativă, dezbaterea, exemplificarea,</w:t>
            </w:r>
          </w:p>
        </w:tc>
        <w:tc>
          <w:tcPr>
            <w:tcW w:w="3549" w:type="dxa"/>
            <w:tcBorders>
              <w:top w:val="single" w:sz="4" w:space="0" w:color="000000"/>
              <w:left w:val="single" w:sz="4" w:space="0" w:color="000000"/>
              <w:bottom w:val="single" w:sz="4" w:space="0" w:color="000000"/>
              <w:right w:val="single" w:sz="4" w:space="0" w:color="000000"/>
            </w:tcBorders>
          </w:tcPr>
          <w:p w14:paraId="67F86176" w14:textId="77777777" w:rsidR="00291DEA" w:rsidRPr="00291DEA" w:rsidRDefault="00291DEA" w:rsidP="00291DEA">
            <w:pPr>
              <w:rPr>
                <w:b/>
                <w:bCs/>
                <w:sz w:val="22"/>
                <w:szCs w:val="22"/>
                <w:lang w:eastAsia="en-US"/>
              </w:rPr>
            </w:pPr>
          </w:p>
        </w:tc>
      </w:tr>
      <w:tr w:rsidR="00291DEA" w:rsidRPr="00291DEA" w14:paraId="365B9693" w14:textId="77777777" w:rsidTr="005D12AC">
        <w:tc>
          <w:tcPr>
            <w:tcW w:w="10207" w:type="dxa"/>
            <w:gridSpan w:val="3"/>
            <w:tcBorders>
              <w:top w:val="single" w:sz="4" w:space="0" w:color="000000"/>
              <w:left w:val="single" w:sz="4" w:space="0" w:color="000000"/>
              <w:bottom w:val="single" w:sz="4" w:space="0" w:color="000000"/>
              <w:right w:val="single" w:sz="4" w:space="0" w:color="000000"/>
            </w:tcBorders>
          </w:tcPr>
          <w:p w14:paraId="639F6268" w14:textId="77777777" w:rsidR="00291DEA" w:rsidRPr="00291DEA" w:rsidRDefault="00291DEA" w:rsidP="00291DEA">
            <w:pPr>
              <w:rPr>
                <w:b/>
                <w:bCs/>
                <w:sz w:val="22"/>
                <w:szCs w:val="22"/>
                <w:lang w:eastAsia="en-US"/>
              </w:rPr>
            </w:pPr>
            <w:r w:rsidRPr="00291DEA">
              <w:rPr>
                <w:b/>
                <w:bCs/>
                <w:sz w:val="22"/>
                <w:szCs w:val="22"/>
                <w:lang w:eastAsia="en-US"/>
              </w:rPr>
              <w:t>Bibliografie</w:t>
            </w:r>
          </w:p>
          <w:p w14:paraId="748F28DD"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Alderfer, C. P. (1969). An empirical test of a new theory of human needs. </w:t>
            </w:r>
            <w:r w:rsidRPr="00291DEA">
              <w:rPr>
                <w:i/>
                <w:sz w:val="22"/>
                <w:szCs w:val="22"/>
                <w:lang w:val="en-US" w:eastAsia="en-US"/>
              </w:rPr>
              <w:t>Organizational Behavior and Human Performance</w:t>
            </w:r>
            <w:r w:rsidRPr="00291DEA">
              <w:rPr>
                <w:sz w:val="22"/>
                <w:szCs w:val="22"/>
                <w:lang w:val="en-US" w:eastAsia="en-US"/>
              </w:rPr>
              <w:t xml:space="preserve">, 4, 142-175. </w:t>
            </w:r>
          </w:p>
          <w:p w14:paraId="331F9481" w14:textId="77777777" w:rsidR="00291DEA" w:rsidRPr="00291DEA" w:rsidRDefault="00291DEA" w:rsidP="00291DEA">
            <w:pPr>
              <w:numPr>
                <w:ilvl w:val="0"/>
                <w:numId w:val="38"/>
              </w:numPr>
              <w:spacing w:after="200" w:line="360" w:lineRule="auto"/>
              <w:ind w:left="357" w:hanging="357"/>
              <w:jc w:val="both"/>
              <w:rPr>
                <w:rFonts w:eastAsia="Arial Unicode MS"/>
                <w:sz w:val="22"/>
                <w:szCs w:val="22"/>
                <w:lang w:val="en-US" w:eastAsia="en-US"/>
              </w:rPr>
            </w:pPr>
            <w:r w:rsidRPr="00291DEA">
              <w:rPr>
                <w:rFonts w:eastAsia="Arial Unicode MS"/>
                <w:sz w:val="22"/>
                <w:szCs w:val="22"/>
                <w:lang w:val="fr-FR" w:eastAsia="en-US"/>
              </w:rPr>
              <w:t xml:space="preserve">Burcu, A., </w:t>
            </w:r>
            <w:proofErr w:type="spellStart"/>
            <w:proofErr w:type="gramStart"/>
            <w:r w:rsidRPr="00291DEA">
              <w:rPr>
                <w:rFonts w:eastAsia="Arial Unicode MS"/>
                <w:sz w:val="22"/>
                <w:szCs w:val="22"/>
                <w:lang w:val="fr-FR" w:eastAsia="en-US"/>
              </w:rPr>
              <w:t>Chişu</w:t>
            </w:r>
            <w:proofErr w:type="spellEnd"/>
            <w:r w:rsidRPr="00291DEA">
              <w:rPr>
                <w:rFonts w:eastAsia="Arial Unicode MS"/>
                <w:sz w:val="22"/>
                <w:szCs w:val="22"/>
                <w:lang w:val="fr-FR" w:eastAsia="en-US"/>
              </w:rPr>
              <w:t>,  N.</w:t>
            </w:r>
            <w:proofErr w:type="gramEnd"/>
            <w:r w:rsidRPr="00291DEA">
              <w:rPr>
                <w:rFonts w:eastAsia="Arial Unicode MS"/>
                <w:sz w:val="22"/>
                <w:szCs w:val="22"/>
                <w:lang w:val="fr-FR" w:eastAsia="en-US"/>
              </w:rPr>
              <w:t xml:space="preserve"> (2003). </w:t>
            </w:r>
            <w:proofErr w:type="spellStart"/>
            <w:r w:rsidRPr="00291DEA">
              <w:rPr>
                <w:rFonts w:eastAsia="Arial Unicode MS"/>
                <w:sz w:val="22"/>
                <w:szCs w:val="22"/>
                <w:lang w:val="fr-FR" w:eastAsia="en-US"/>
              </w:rPr>
              <w:t>Psihologie</w:t>
            </w:r>
            <w:proofErr w:type="spellEnd"/>
            <w:r w:rsidRPr="00291DEA">
              <w:rPr>
                <w:rFonts w:eastAsia="Arial Unicode MS"/>
                <w:sz w:val="22"/>
                <w:szCs w:val="22"/>
                <w:lang w:val="fr-FR" w:eastAsia="en-US"/>
              </w:rPr>
              <w:t xml:space="preserve"> </w:t>
            </w:r>
            <w:proofErr w:type="spellStart"/>
            <w:r w:rsidRPr="00291DEA">
              <w:rPr>
                <w:rFonts w:eastAsia="Arial Unicode MS"/>
                <w:sz w:val="22"/>
                <w:szCs w:val="22"/>
                <w:lang w:val="fr-FR" w:eastAsia="en-US"/>
              </w:rPr>
              <w:t>managerială</w:t>
            </w:r>
            <w:proofErr w:type="spellEnd"/>
            <w:r w:rsidRPr="00291DEA">
              <w:rPr>
                <w:rFonts w:eastAsia="Arial Unicode MS"/>
                <w:sz w:val="22"/>
                <w:szCs w:val="22"/>
                <w:lang w:val="fr-FR" w:eastAsia="en-US"/>
              </w:rPr>
              <w:t xml:space="preserve">. </w:t>
            </w:r>
            <w:r w:rsidRPr="00291DEA">
              <w:rPr>
                <w:rFonts w:eastAsia="Arial Unicode MS"/>
                <w:sz w:val="22"/>
                <w:szCs w:val="22"/>
                <w:lang w:val="en-US" w:eastAsia="en-US"/>
              </w:rPr>
              <w:t>Cluj-Napoca: Argonaut. (</w:t>
            </w:r>
            <w:r w:rsidRPr="00291DEA">
              <w:rPr>
                <w:rFonts w:eastAsia="Arial Unicode MS"/>
                <w:sz w:val="22"/>
                <w:szCs w:val="22"/>
                <w:shd w:val="clear" w:color="auto" w:fill="F5F6F7"/>
                <w:lang w:val="en-US" w:eastAsia="en-US"/>
              </w:rPr>
              <w:t>4D.L.06160</w:t>
            </w:r>
            <w:r w:rsidRPr="00291DEA">
              <w:rPr>
                <w:rFonts w:eastAsia="Arial Unicode MS"/>
                <w:sz w:val="22"/>
                <w:szCs w:val="22"/>
                <w:lang w:val="en-US" w:eastAsia="en-US"/>
              </w:rPr>
              <w:t>)</w:t>
            </w:r>
          </w:p>
          <w:p w14:paraId="5D90FA32"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Candrea, A. (2012). </w:t>
            </w:r>
            <w:r w:rsidRPr="00291DEA">
              <w:rPr>
                <w:i/>
                <w:sz w:val="22"/>
                <w:szCs w:val="22"/>
                <w:lang w:eastAsia="en-US"/>
              </w:rPr>
              <w:t>Comunicare şi performanţă în realizarea unor sarcini de grup</w:t>
            </w:r>
            <w:r w:rsidRPr="00291DEA">
              <w:rPr>
                <w:sz w:val="22"/>
                <w:szCs w:val="22"/>
                <w:lang w:eastAsia="en-US"/>
              </w:rPr>
              <w:t>. Cluj-Napoca: Dokia. (DEPOZIT LEGAL 14D.L.03086)</w:t>
            </w:r>
          </w:p>
          <w:p w14:paraId="1DDB2822" w14:textId="77777777" w:rsidR="00291DEA" w:rsidRPr="00291DEA" w:rsidRDefault="00291DEA" w:rsidP="00291DEA">
            <w:pPr>
              <w:numPr>
                <w:ilvl w:val="0"/>
                <w:numId w:val="39"/>
              </w:numPr>
              <w:spacing w:after="200" w:line="360" w:lineRule="auto"/>
              <w:ind w:left="360"/>
              <w:jc w:val="both"/>
              <w:rPr>
                <w:sz w:val="22"/>
                <w:szCs w:val="22"/>
                <w:lang w:val="fr-FR" w:eastAsia="en-US"/>
              </w:rPr>
            </w:pPr>
            <w:r w:rsidRPr="00291DEA">
              <w:rPr>
                <w:sz w:val="22"/>
                <w:szCs w:val="22"/>
                <w:lang w:val="en-US" w:eastAsia="en-US"/>
              </w:rPr>
              <w:lastRenderedPageBreak/>
              <w:t xml:space="preserve">Constantin, T., </w:t>
            </w:r>
            <w:proofErr w:type="spellStart"/>
            <w:r w:rsidRPr="00291DEA">
              <w:rPr>
                <w:sz w:val="22"/>
                <w:szCs w:val="22"/>
                <w:lang w:val="en-US" w:eastAsia="en-US"/>
              </w:rPr>
              <w:t>Iarcuczewicz</w:t>
            </w:r>
            <w:proofErr w:type="spellEnd"/>
            <w:r w:rsidRPr="00291DEA">
              <w:rPr>
                <w:sz w:val="22"/>
                <w:szCs w:val="22"/>
                <w:lang w:val="en-US" w:eastAsia="en-US"/>
              </w:rPr>
              <w:t xml:space="preserve">, I., Constantin, L., </w:t>
            </w:r>
            <w:proofErr w:type="spellStart"/>
            <w:r w:rsidRPr="00291DEA">
              <w:rPr>
                <w:sz w:val="22"/>
                <w:szCs w:val="22"/>
                <w:lang w:val="en-US" w:eastAsia="en-US"/>
              </w:rPr>
              <w:t>Fodorea</w:t>
            </w:r>
            <w:proofErr w:type="spellEnd"/>
            <w:r w:rsidRPr="00291DEA">
              <w:rPr>
                <w:sz w:val="22"/>
                <w:szCs w:val="22"/>
                <w:lang w:val="en-US" w:eastAsia="en-US"/>
              </w:rPr>
              <w:t xml:space="preserve">, A., Caldare, A. (2007b). </w:t>
            </w:r>
            <w:proofErr w:type="spellStart"/>
            <w:r w:rsidRPr="00291DEA">
              <w:rPr>
                <w:i/>
                <w:sz w:val="22"/>
                <w:szCs w:val="22"/>
                <w:lang w:val="en-US" w:eastAsia="en-US"/>
              </w:rPr>
              <w:t>Persistenta</w:t>
            </w:r>
            <w:proofErr w:type="spellEnd"/>
            <w:r w:rsidRPr="00291DEA">
              <w:rPr>
                <w:i/>
                <w:sz w:val="22"/>
                <w:szCs w:val="22"/>
                <w:lang w:val="en-US" w:eastAsia="en-US"/>
              </w:rPr>
              <w:t xml:space="preserve"> </w:t>
            </w:r>
            <w:proofErr w:type="spellStart"/>
            <w:r w:rsidRPr="00291DEA">
              <w:rPr>
                <w:i/>
                <w:sz w:val="22"/>
                <w:szCs w:val="22"/>
                <w:lang w:val="en-US" w:eastAsia="en-US"/>
              </w:rPr>
              <w:t>motivationala</w:t>
            </w:r>
            <w:proofErr w:type="spellEnd"/>
            <w:r w:rsidRPr="00291DEA">
              <w:rPr>
                <w:i/>
                <w:sz w:val="22"/>
                <w:szCs w:val="22"/>
                <w:lang w:val="en-US" w:eastAsia="en-US"/>
              </w:rPr>
              <w:t xml:space="preserve"> </w:t>
            </w:r>
            <w:proofErr w:type="spellStart"/>
            <w:r w:rsidRPr="00291DEA">
              <w:rPr>
                <w:i/>
                <w:sz w:val="22"/>
                <w:szCs w:val="22"/>
                <w:lang w:val="en-US" w:eastAsia="en-US"/>
              </w:rPr>
              <w:t>si</w:t>
            </w:r>
            <w:proofErr w:type="spellEnd"/>
            <w:r w:rsidRPr="00291DEA">
              <w:rPr>
                <w:i/>
                <w:sz w:val="22"/>
                <w:szCs w:val="22"/>
                <w:lang w:val="en-US" w:eastAsia="en-US"/>
              </w:rPr>
              <w:t xml:space="preserve"> </w:t>
            </w:r>
            <w:proofErr w:type="spellStart"/>
            <w:r w:rsidRPr="00291DEA">
              <w:rPr>
                <w:i/>
                <w:sz w:val="22"/>
                <w:szCs w:val="22"/>
                <w:lang w:val="en-US" w:eastAsia="en-US"/>
              </w:rPr>
              <w:t>operationalizarea</w:t>
            </w:r>
            <w:proofErr w:type="spellEnd"/>
            <w:r w:rsidRPr="00291DEA">
              <w:rPr>
                <w:i/>
                <w:sz w:val="22"/>
                <w:szCs w:val="22"/>
                <w:lang w:val="en-US" w:eastAsia="en-US"/>
              </w:rPr>
              <w:t xml:space="preserve"> </w:t>
            </w:r>
            <w:proofErr w:type="spellStart"/>
            <w:r w:rsidRPr="00291DEA">
              <w:rPr>
                <w:i/>
                <w:sz w:val="22"/>
                <w:szCs w:val="22"/>
                <w:lang w:val="en-US" w:eastAsia="en-US"/>
              </w:rPr>
              <w:t>ei</w:t>
            </w:r>
            <w:proofErr w:type="spellEnd"/>
            <w:r w:rsidRPr="00291DEA">
              <w:rPr>
                <w:i/>
                <w:sz w:val="22"/>
                <w:szCs w:val="22"/>
                <w:lang w:val="en-US" w:eastAsia="en-US"/>
              </w:rPr>
              <w:t xml:space="preserve"> </w:t>
            </w:r>
            <w:proofErr w:type="spellStart"/>
            <w:r w:rsidRPr="00291DEA">
              <w:rPr>
                <w:i/>
                <w:sz w:val="22"/>
                <w:szCs w:val="22"/>
                <w:lang w:val="en-US" w:eastAsia="en-US"/>
              </w:rPr>
              <w:t>în</w:t>
            </w:r>
            <w:proofErr w:type="spellEnd"/>
            <w:r w:rsidRPr="00291DEA">
              <w:rPr>
                <w:i/>
                <w:sz w:val="22"/>
                <w:szCs w:val="22"/>
                <w:lang w:val="en-US" w:eastAsia="en-US"/>
              </w:rPr>
              <w:t xml:space="preserve"> </w:t>
            </w:r>
            <w:proofErr w:type="spellStart"/>
            <w:r w:rsidRPr="00291DEA">
              <w:rPr>
                <w:i/>
                <w:sz w:val="22"/>
                <w:szCs w:val="22"/>
                <w:lang w:val="en-US" w:eastAsia="en-US"/>
              </w:rPr>
              <w:t>vederea</w:t>
            </w:r>
            <w:proofErr w:type="spellEnd"/>
            <w:r w:rsidRPr="00291DEA">
              <w:rPr>
                <w:i/>
                <w:sz w:val="22"/>
                <w:szCs w:val="22"/>
                <w:lang w:val="en-US" w:eastAsia="en-US"/>
              </w:rPr>
              <w:t xml:space="preserve"> </w:t>
            </w:r>
            <w:proofErr w:type="spellStart"/>
            <w:r w:rsidRPr="00291DEA">
              <w:rPr>
                <w:i/>
                <w:sz w:val="22"/>
                <w:szCs w:val="22"/>
                <w:lang w:val="en-US" w:eastAsia="en-US"/>
              </w:rPr>
              <w:t>evaluarii</w:t>
            </w:r>
            <w:proofErr w:type="spellEnd"/>
            <w:r w:rsidRPr="00291DEA">
              <w:rPr>
                <w:i/>
                <w:sz w:val="22"/>
                <w:szCs w:val="22"/>
                <w:lang w:val="en-US" w:eastAsia="en-US"/>
              </w:rPr>
              <w:t xml:space="preserve"> </w:t>
            </w:r>
            <w:proofErr w:type="spellStart"/>
            <w:r w:rsidRPr="00291DEA">
              <w:rPr>
                <w:i/>
                <w:sz w:val="22"/>
                <w:szCs w:val="22"/>
                <w:lang w:val="en-US" w:eastAsia="en-US"/>
              </w:rPr>
              <w:t>potentialului</w:t>
            </w:r>
            <w:proofErr w:type="spellEnd"/>
            <w:r w:rsidRPr="00291DEA">
              <w:rPr>
                <w:i/>
                <w:sz w:val="22"/>
                <w:szCs w:val="22"/>
                <w:lang w:val="en-US" w:eastAsia="en-US"/>
              </w:rPr>
              <w:t xml:space="preserve"> motivational individual</w:t>
            </w:r>
            <w:r w:rsidRPr="00291DEA">
              <w:rPr>
                <w:sz w:val="22"/>
                <w:szCs w:val="22"/>
                <w:lang w:val="en-US" w:eastAsia="en-US"/>
              </w:rPr>
              <w:t xml:space="preserve">. </w:t>
            </w:r>
            <w:proofErr w:type="spellStart"/>
            <w:r w:rsidRPr="00291DEA">
              <w:rPr>
                <w:sz w:val="22"/>
                <w:szCs w:val="22"/>
                <w:lang w:val="fr-FR" w:eastAsia="en-US"/>
              </w:rPr>
              <w:t>Analele</w:t>
            </w:r>
            <w:proofErr w:type="spellEnd"/>
            <w:r w:rsidRPr="00291DEA">
              <w:rPr>
                <w:sz w:val="22"/>
                <w:szCs w:val="22"/>
                <w:lang w:val="fr-FR" w:eastAsia="en-US"/>
              </w:rPr>
              <w:t xml:space="preserve"> de </w:t>
            </w:r>
            <w:proofErr w:type="spellStart"/>
            <w:r w:rsidRPr="00291DEA">
              <w:rPr>
                <w:sz w:val="22"/>
                <w:szCs w:val="22"/>
                <w:lang w:val="fr-FR" w:eastAsia="en-US"/>
              </w:rPr>
              <w:t>Psihologie</w:t>
            </w:r>
            <w:proofErr w:type="spellEnd"/>
            <w:r w:rsidRPr="00291DEA">
              <w:rPr>
                <w:sz w:val="22"/>
                <w:szCs w:val="22"/>
                <w:lang w:val="fr-FR" w:eastAsia="en-US"/>
              </w:rPr>
              <w:t xml:space="preserve"> si </w:t>
            </w:r>
            <w:proofErr w:type="spellStart"/>
            <w:r w:rsidRPr="00291DEA">
              <w:rPr>
                <w:sz w:val="22"/>
                <w:szCs w:val="22"/>
                <w:lang w:val="fr-FR" w:eastAsia="en-US"/>
              </w:rPr>
              <w:t>Stiinte</w:t>
            </w:r>
            <w:proofErr w:type="spellEnd"/>
            <w:r w:rsidRPr="00291DEA">
              <w:rPr>
                <w:sz w:val="22"/>
                <w:szCs w:val="22"/>
                <w:lang w:val="fr-FR" w:eastAsia="en-US"/>
              </w:rPr>
              <w:t xml:space="preserve"> ale </w:t>
            </w:r>
            <w:proofErr w:type="spellStart"/>
            <w:r w:rsidRPr="00291DEA">
              <w:rPr>
                <w:sz w:val="22"/>
                <w:szCs w:val="22"/>
                <w:lang w:val="fr-FR" w:eastAsia="en-US"/>
              </w:rPr>
              <w:t>Educatiei</w:t>
            </w:r>
            <w:proofErr w:type="spellEnd"/>
            <w:r w:rsidRPr="00291DEA">
              <w:rPr>
                <w:sz w:val="22"/>
                <w:szCs w:val="22"/>
                <w:lang w:val="fr-FR" w:eastAsia="en-US"/>
              </w:rPr>
              <w:t xml:space="preserve">, </w:t>
            </w:r>
            <w:proofErr w:type="spellStart"/>
            <w:r w:rsidRPr="00291DEA">
              <w:rPr>
                <w:sz w:val="22"/>
                <w:szCs w:val="22"/>
                <w:lang w:val="fr-FR" w:eastAsia="en-US"/>
              </w:rPr>
              <w:t>EdituraUniversitatii</w:t>
            </w:r>
            <w:proofErr w:type="spellEnd"/>
            <w:r w:rsidRPr="00291DEA">
              <w:rPr>
                <w:sz w:val="22"/>
                <w:szCs w:val="22"/>
                <w:lang w:val="fr-FR" w:eastAsia="en-US"/>
              </w:rPr>
              <w:t xml:space="preserve"> „Al I. Cuza”, nr 1 / 2007 (in </w:t>
            </w:r>
            <w:proofErr w:type="spellStart"/>
            <w:r w:rsidRPr="00291DEA">
              <w:rPr>
                <w:sz w:val="22"/>
                <w:szCs w:val="22"/>
                <w:lang w:val="fr-FR" w:eastAsia="en-US"/>
              </w:rPr>
              <w:t>print</w:t>
            </w:r>
            <w:proofErr w:type="spellEnd"/>
            <w:r w:rsidRPr="00291DEA">
              <w:rPr>
                <w:sz w:val="22"/>
                <w:szCs w:val="22"/>
                <w:lang w:val="fr-FR" w:eastAsia="en-US"/>
              </w:rPr>
              <w:t xml:space="preserve">). </w:t>
            </w:r>
          </w:p>
          <w:p w14:paraId="7B9F5D44"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Kanfer, R. (1990). Motivation theory and industrial and organizational psychology. M. D. </w:t>
            </w:r>
            <w:proofErr w:type="spellStart"/>
            <w:r w:rsidRPr="00291DEA">
              <w:rPr>
                <w:sz w:val="22"/>
                <w:szCs w:val="22"/>
                <w:lang w:val="en-US" w:eastAsia="en-US"/>
              </w:rPr>
              <w:t>Dunnette</w:t>
            </w:r>
            <w:proofErr w:type="spellEnd"/>
            <w:r w:rsidRPr="00291DEA">
              <w:rPr>
                <w:sz w:val="22"/>
                <w:szCs w:val="22"/>
                <w:lang w:val="en-US" w:eastAsia="en-US"/>
              </w:rPr>
              <w:t xml:space="preserve"> &amp; L. M. Hough (Eds.), </w:t>
            </w:r>
            <w:r w:rsidRPr="00291DEA">
              <w:rPr>
                <w:i/>
                <w:sz w:val="22"/>
                <w:szCs w:val="22"/>
                <w:lang w:val="en-US" w:eastAsia="en-US"/>
              </w:rPr>
              <w:t xml:space="preserve">Handbook of industrial and organizational psychology </w:t>
            </w:r>
            <w:r w:rsidRPr="00291DEA">
              <w:rPr>
                <w:sz w:val="22"/>
                <w:szCs w:val="22"/>
                <w:lang w:val="en-US" w:eastAsia="en-US"/>
              </w:rPr>
              <w:t xml:space="preserve">(Vol. 1, pp. 75–170). Palo Alto, CA: Consulting Psychologists Press. </w:t>
            </w:r>
          </w:p>
          <w:p w14:paraId="2BC9ED65"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Pădurean, V. (2004). </w:t>
            </w:r>
            <w:r w:rsidRPr="00291DEA">
              <w:rPr>
                <w:i/>
                <w:sz w:val="22"/>
                <w:szCs w:val="22"/>
                <w:lang w:eastAsia="en-US"/>
              </w:rPr>
              <w:t>Motivaţie si stimulente in muncă</w:t>
            </w:r>
            <w:r w:rsidRPr="00291DEA">
              <w:rPr>
                <w:sz w:val="22"/>
                <w:szCs w:val="22"/>
                <w:lang w:eastAsia="en-US"/>
              </w:rPr>
              <w:t>. Zalău : Silvania. (4D.L.07999)</w:t>
            </w:r>
          </w:p>
          <w:p w14:paraId="7CA5008C"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Pânişoară, G., Pânişoară,  I. O</w:t>
            </w:r>
            <w:r w:rsidRPr="00291DEA">
              <w:rPr>
                <w:i/>
                <w:sz w:val="22"/>
                <w:szCs w:val="22"/>
                <w:lang w:eastAsia="en-US"/>
              </w:rPr>
              <w:t xml:space="preserve">. </w:t>
            </w:r>
            <w:r w:rsidRPr="00291DEA">
              <w:rPr>
                <w:sz w:val="22"/>
                <w:szCs w:val="22"/>
                <w:lang w:eastAsia="en-US"/>
              </w:rPr>
              <w:t>(2005).</w:t>
            </w:r>
            <w:r w:rsidRPr="00291DEA">
              <w:rPr>
                <w:i/>
                <w:sz w:val="22"/>
                <w:szCs w:val="22"/>
                <w:lang w:eastAsia="en-US"/>
              </w:rPr>
              <w:t xml:space="preserve"> Motivarea eficientă</w:t>
            </w:r>
            <w:r w:rsidRPr="00291DEA">
              <w:rPr>
                <w:sz w:val="22"/>
                <w:szCs w:val="22"/>
                <w:lang w:eastAsia="en-US"/>
              </w:rPr>
              <w:t>. Iaşi: Polirom. (159.923.2P18)</w:t>
            </w:r>
          </w:p>
          <w:p w14:paraId="6112F84A" w14:textId="77777777" w:rsidR="00291DEA" w:rsidRPr="00291DEA" w:rsidRDefault="00291DEA" w:rsidP="00291DEA">
            <w:pPr>
              <w:numPr>
                <w:ilvl w:val="0"/>
                <w:numId w:val="39"/>
              </w:numPr>
              <w:spacing w:after="200" w:line="360" w:lineRule="auto"/>
              <w:ind w:left="360"/>
              <w:jc w:val="both"/>
              <w:rPr>
                <w:sz w:val="22"/>
                <w:szCs w:val="22"/>
                <w:lang w:val="en-US" w:eastAsia="en-US"/>
              </w:rPr>
            </w:pPr>
            <w:r w:rsidRPr="00291DEA">
              <w:rPr>
                <w:sz w:val="22"/>
                <w:szCs w:val="22"/>
                <w:lang w:val="en-US" w:eastAsia="en-US"/>
              </w:rPr>
              <w:t xml:space="preserve">Pinder, C. C. (1998). </w:t>
            </w:r>
            <w:r w:rsidRPr="00291DEA">
              <w:rPr>
                <w:i/>
                <w:sz w:val="22"/>
                <w:szCs w:val="22"/>
                <w:lang w:val="en-US" w:eastAsia="en-US"/>
              </w:rPr>
              <w:t>Work motivation in organizational behavior</w:t>
            </w:r>
            <w:r w:rsidRPr="00291DEA">
              <w:rPr>
                <w:sz w:val="22"/>
                <w:szCs w:val="22"/>
                <w:lang w:val="en-US" w:eastAsia="en-US"/>
              </w:rPr>
              <w:t xml:space="preserve">. Upper Saddle River, N.J.: Prentice Hall. </w:t>
            </w:r>
          </w:p>
          <w:p w14:paraId="2FCC0B6C"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Sirota, D., Mischkind,  L. A., Meltzer,  M. I. (2010). </w:t>
            </w:r>
            <w:r w:rsidRPr="00291DEA">
              <w:rPr>
                <w:i/>
                <w:sz w:val="22"/>
                <w:szCs w:val="22"/>
                <w:lang w:eastAsia="en-US"/>
              </w:rPr>
              <w:t>Motivarea angajaţilor</w:t>
            </w:r>
            <w:r w:rsidRPr="00291DEA">
              <w:rPr>
                <w:sz w:val="22"/>
                <w:szCs w:val="22"/>
                <w:lang w:eastAsia="en-US"/>
              </w:rPr>
              <w:t>. Bucureşti: ALL. (658.3S60 / 33S53)</w:t>
            </w:r>
          </w:p>
          <w:p w14:paraId="41DEEE39"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Stanciu, L. D. (2012). </w:t>
            </w:r>
            <w:r w:rsidRPr="00291DEA">
              <w:rPr>
                <w:i/>
                <w:sz w:val="22"/>
                <w:szCs w:val="22"/>
                <w:lang w:eastAsia="en-US"/>
              </w:rPr>
              <w:t>Motivaţie şi performanţa grupului profesional</w:t>
            </w:r>
            <w:r w:rsidRPr="00291DEA">
              <w:rPr>
                <w:sz w:val="22"/>
                <w:szCs w:val="22"/>
                <w:lang w:eastAsia="en-US"/>
              </w:rPr>
              <w:t>. Bacău: Grapho. (13D.L.09015)</w:t>
            </w:r>
          </w:p>
          <w:p w14:paraId="2065DF32" w14:textId="77777777" w:rsidR="00291DEA" w:rsidRPr="00291DEA" w:rsidRDefault="00291DEA" w:rsidP="00291DEA">
            <w:pPr>
              <w:numPr>
                <w:ilvl w:val="0"/>
                <w:numId w:val="38"/>
              </w:numPr>
              <w:spacing w:after="200" w:line="276" w:lineRule="auto"/>
              <w:jc w:val="both"/>
              <w:rPr>
                <w:sz w:val="22"/>
                <w:szCs w:val="22"/>
                <w:lang w:val="en-US" w:eastAsia="en-US"/>
              </w:rPr>
            </w:pPr>
            <w:r w:rsidRPr="00291DEA">
              <w:rPr>
                <w:sz w:val="22"/>
                <w:szCs w:val="22"/>
                <w:lang w:val="en-US" w:eastAsia="en-US"/>
              </w:rPr>
              <w:t xml:space="preserve">Thomas, K.W. (2000). </w:t>
            </w:r>
            <w:proofErr w:type="spellStart"/>
            <w:r w:rsidRPr="00291DEA">
              <w:rPr>
                <w:i/>
                <w:sz w:val="22"/>
                <w:szCs w:val="22"/>
                <w:lang w:val="en-US" w:eastAsia="en-US"/>
              </w:rPr>
              <w:t>Intrinsec</w:t>
            </w:r>
            <w:proofErr w:type="spellEnd"/>
            <w:r w:rsidRPr="00291DEA">
              <w:rPr>
                <w:i/>
                <w:sz w:val="22"/>
                <w:szCs w:val="22"/>
                <w:lang w:val="en-US" w:eastAsia="en-US"/>
              </w:rPr>
              <w:t xml:space="preserve"> Motivation at Work</w:t>
            </w:r>
            <w:r w:rsidRPr="00291DEA">
              <w:rPr>
                <w:sz w:val="22"/>
                <w:szCs w:val="22"/>
                <w:lang w:val="en-US" w:eastAsia="en-US"/>
              </w:rPr>
              <w:t>, Berrett-Koehler Publ., San Francisco</w:t>
            </w:r>
          </w:p>
          <w:p w14:paraId="7F303682"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Trăistaru, G. L. (2007). </w:t>
            </w:r>
            <w:r w:rsidRPr="00291DEA">
              <w:rPr>
                <w:i/>
                <w:sz w:val="22"/>
                <w:szCs w:val="22"/>
                <w:lang w:eastAsia="en-US"/>
              </w:rPr>
              <w:t>Tipurile de personalitate şi satisfacţia profesională</w:t>
            </w:r>
            <w:r w:rsidRPr="00291DEA">
              <w:rPr>
                <w:sz w:val="22"/>
                <w:szCs w:val="22"/>
                <w:lang w:eastAsia="en-US"/>
              </w:rPr>
              <w:t>. Iaşi: Lumen. (10D.L.04692)</w:t>
            </w:r>
          </w:p>
          <w:p w14:paraId="77A82604" w14:textId="77777777" w:rsidR="00291DEA" w:rsidRPr="00291DEA" w:rsidRDefault="00291DEA" w:rsidP="00291DEA">
            <w:pPr>
              <w:numPr>
                <w:ilvl w:val="0"/>
                <w:numId w:val="38"/>
              </w:numPr>
              <w:spacing w:after="200" w:line="360" w:lineRule="auto"/>
              <w:jc w:val="both"/>
              <w:rPr>
                <w:sz w:val="22"/>
                <w:szCs w:val="22"/>
                <w:lang w:eastAsia="en-US"/>
              </w:rPr>
            </w:pPr>
            <w:r w:rsidRPr="00291DEA">
              <w:rPr>
                <w:sz w:val="22"/>
                <w:szCs w:val="22"/>
                <w:lang w:eastAsia="en-US"/>
              </w:rPr>
              <w:t xml:space="preserve">Wilson, J. R. (2007). </w:t>
            </w:r>
            <w:r w:rsidRPr="00291DEA">
              <w:rPr>
                <w:i/>
                <w:sz w:val="22"/>
                <w:szCs w:val="22"/>
                <w:lang w:eastAsia="en-US"/>
              </w:rPr>
              <w:t>151 de idei eficiente pentru motivarea angajaţilor</w:t>
            </w:r>
            <w:r w:rsidRPr="00291DEA">
              <w:rPr>
                <w:sz w:val="22"/>
                <w:szCs w:val="22"/>
                <w:lang w:eastAsia="en-US"/>
              </w:rPr>
              <w:t>. Iaşi: Polirom. (33W68)</w:t>
            </w:r>
          </w:p>
          <w:p w14:paraId="08C74CFC" w14:textId="77777777" w:rsidR="00291DEA" w:rsidRPr="00291DEA" w:rsidRDefault="00291DEA" w:rsidP="00291DEA">
            <w:pPr>
              <w:numPr>
                <w:ilvl w:val="0"/>
                <w:numId w:val="38"/>
              </w:numPr>
              <w:spacing w:after="200" w:line="360" w:lineRule="auto"/>
              <w:jc w:val="both"/>
              <w:rPr>
                <w:sz w:val="22"/>
                <w:szCs w:val="22"/>
                <w:lang w:val="fr-FR" w:eastAsia="en-US"/>
              </w:rPr>
            </w:pPr>
            <w:r w:rsidRPr="00291DEA">
              <w:rPr>
                <w:sz w:val="22"/>
                <w:szCs w:val="22"/>
                <w:lang w:val="fr-FR" w:eastAsia="en-US"/>
              </w:rPr>
              <w:t xml:space="preserve">Zlate, M. (1981). </w:t>
            </w:r>
            <w:proofErr w:type="spellStart"/>
            <w:r w:rsidRPr="00291DEA">
              <w:rPr>
                <w:i/>
                <w:sz w:val="22"/>
                <w:szCs w:val="22"/>
                <w:lang w:val="fr-FR" w:eastAsia="en-US"/>
              </w:rPr>
              <w:t>Psihologia</w:t>
            </w:r>
            <w:proofErr w:type="spellEnd"/>
            <w:r w:rsidRPr="00291DEA">
              <w:rPr>
                <w:i/>
                <w:sz w:val="22"/>
                <w:szCs w:val="22"/>
                <w:lang w:val="fr-FR" w:eastAsia="en-US"/>
              </w:rPr>
              <w:t xml:space="preserve"> </w:t>
            </w:r>
            <w:proofErr w:type="spellStart"/>
            <w:r w:rsidRPr="00291DEA">
              <w:rPr>
                <w:i/>
                <w:sz w:val="22"/>
                <w:szCs w:val="22"/>
                <w:lang w:val="fr-FR" w:eastAsia="en-US"/>
              </w:rPr>
              <w:t>muncii</w:t>
            </w:r>
            <w:proofErr w:type="spellEnd"/>
            <w:r w:rsidRPr="00291DEA">
              <w:rPr>
                <w:i/>
                <w:sz w:val="22"/>
                <w:szCs w:val="22"/>
                <w:lang w:val="fr-FR" w:eastAsia="en-US"/>
              </w:rPr>
              <w:t xml:space="preserve"> – </w:t>
            </w:r>
            <w:proofErr w:type="spellStart"/>
            <w:r w:rsidRPr="00291DEA">
              <w:rPr>
                <w:i/>
                <w:sz w:val="22"/>
                <w:szCs w:val="22"/>
                <w:lang w:val="fr-FR" w:eastAsia="en-US"/>
              </w:rPr>
              <w:t>relații</w:t>
            </w:r>
            <w:proofErr w:type="spellEnd"/>
            <w:r w:rsidRPr="00291DEA">
              <w:rPr>
                <w:i/>
                <w:sz w:val="22"/>
                <w:szCs w:val="22"/>
                <w:lang w:val="fr-FR" w:eastAsia="en-US"/>
              </w:rPr>
              <w:t xml:space="preserve"> </w:t>
            </w:r>
            <w:proofErr w:type="spellStart"/>
            <w:r w:rsidRPr="00291DEA">
              <w:rPr>
                <w:i/>
                <w:sz w:val="22"/>
                <w:szCs w:val="22"/>
                <w:lang w:val="fr-FR" w:eastAsia="en-US"/>
              </w:rPr>
              <w:t>interumane</w:t>
            </w:r>
            <w:proofErr w:type="spellEnd"/>
            <w:r w:rsidRPr="00291DEA">
              <w:rPr>
                <w:sz w:val="22"/>
                <w:szCs w:val="22"/>
                <w:lang w:val="fr-FR" w:eastAsia="en-US"/>
              </w:rPr>
              <w:t xml:space="preserve">. </w:t>
            </w:r>
            <w:proofErr w:type="gramStart"/>
            <w:r w:rsidRPr="00291DEA">
              <w:rPr>
                <w:sz w:val="22"/>
                <w:szCs w:val="22"/>
                <w:lang w:val="fr-FR" w:eastAsia="en-US"/>
              </w:rPr>
              <w:t>Bucureşti:</w:t>
            </w:r>
            <w:proofErr w:type="gramEnd"/>
            <w:r w:rsidRPr="00291DEA">
              <w:rPr>
                <w:sz w:val="22"/>
                <w:szCs w:val="22"/>
                <w:lang w:val="fr-FR" w:eastAsia="en-US"/>
              </w:rPr>
              <w:t xml:space="preserve"> </w:t>
            </w:r>
            <w:proofErr w:type="spellStart"/>
            <w:r w:rsidRPr="00291DEA">
              <w:rPr>
                <w:sz w:val="22"/>
                <w:szCs w:val="22"/>
                <w:lang w:val="fr-FR" w:eastAsia="en-US"/>
              </w:rPr>
              <w:t>Editura</w:t>
            </w:r>
            <w:proofErr w:type="spellEnd"/>
            <w:r w:rsidRPr="00291DEA">
              <w:rPr>
                <w:sz w:val="22"/>
                <w:szCs w:val="22"/>
                <w:lang w:val="fr-FR" w:eastAsia="en-US"/>
              </w:rPr>
              <w:t xml:space="preserve"> </w:t>
            </w:r>
            <w:proofErr w:type="spellStart"/>
            <w:r w:rsidRPr="00291DEA">
              <w:rPr>
                <w:sz w:val="22"/>
                <w:szCs w:val="22"/>
                <w:lang w:val="fr-FR" w:eastAsia="en-US"/>
              </w:rPr>
              <w:t>didactică</w:t>
            </w:r>
            <w:proofErr w:type="spellEnd"/>
            <w:r w:rsidRPr="00291DEA">
              <w:rPr>
                <w:sz w:val="22"/>
                <w:szCs w:val="22"/>
                <w:lang w:val="fr-FR" w:eastAsia="en-US"/>
              </w:rPr>
              <w:t xml:space="preserve"> </w:t>
            </w:r>
            <w:proofErr w:type="spellStart"/>
            <w:r w:rsidRPr="00291DEA">
              <w:rPr>
                <w:sz w:val="22"/>
                <w:szCs w:val="22"/>
                <w:lang w:val="fr-FR" w:eastAsia="en-US"/>
              </w:rPr>
              <w:t>și</w:t>
            </w:r>
            <w:proofErr w:type="spellEnd"/>
            <w:r w:rsidRPr="00291DEA">
              <w:rPr>
                <w:sz w:val="22"/>
                <w:szCs w:val="22"/>
                <w:lang w:val="fr-FR" w:eastAsia="en-US"/>
              </w:rPr>
              <w:t xml:space="preserve"> </w:t>
            </w:r>
            <w:proofErr w:type="spellStart"/>
            <w:r w:rsidRPr="00291DEA">
              <w:rPr>
                <w:sz w:val="22"/>
                <w:szCs w:val="22"/>
                <w:lang w:val="fr-FR" w:eastAsia="en-US"/>
              </w:rPr>
              <w:t>pedagogică</w:t>
            </w:r>
            <w:proofErr w:type="spellEnd"/>
            <w:r w:rsidRPr="00291DEA">
              <w:rPr>
                <w:sz w:val="22"/>
                <w:szCs w:val="22"/>
                <w:lang w:val="fr-FR" w:eastAsia="en-US"/>
              </w:rPr>
              <w:t xml:space="preserve">. </w:t>
            </w:r>
          </w:p>
          <w:p w14:paraId="60E117D1" w14:textId="77777777" w:rsidR="00291DEA" w:rsidRPr="00291DEA" w:rsidRDefault="00291DEA" w:rsidP="00291DEA">
            <w:pPr>
              <w:autoSpaceDE w:val="0"/>
              <w:autoSpaceDN w:val="0"/>
              <w:adjustRightInd w:val="0"/>
              <w:jc w:val="both"/>
              <w:rPr>
                <w:rFonts w:eastAsia="Calibri"/>
                <w:color w:val="000000"/>
                <w:sz w:val="22"/>
                <w:szCs w:val="22"/>
                <w:lang w:val="en-US" w:eastAsia="en-US"/>
              </w:rPr>
            </w:pPr>
          </w:p>
        </w:tc>
      </w:tr>
    </w:tbl>
    <w:p w14:paraId="72AC6396" w14:textId="77777777" w:rsidR="00291DEA" w:rsidRPr="00291DEA" w:rsidRDefault="00291DEA" w:rsidP="00291DEA">
      <w:pPr>
        <w:spacing w:after="200" w:line="276" w:lineRule="auto"/>
        <w:rPr>
          <w:sz w:val="22"/>
          <w:szCs w:val="22"/>
          <w:lang w:eastAsia="en-US"/>
        </w:rPr>
      </w:pPr>
    </w:p>
    <w:p w14:paraId="5A7557B1" w14:textId="77777777" w:rsidR="00291DEA" w:rsidRPr="00291DEA" w:rsidRDefault="00291DEA" w:rsidP="00291DEA">
      <w:pPr>
        <w:numPr>
          <w:ilvl w:val="0"/>
          <w:numId w:val="26"/>
        </w:numPr>
        <w:spacing w:after="200" w:line="276" w:lineRule="auto"/>
        <w:ind w:left="714" w:hanging="357"/>
        <w:jc w:val="both"/>
        <w:rPr>
          <w:b/>
          <w:bCs/>
          <w:sz w:val="22"/>
          <w:szCs w:val="22"/>
          <w:lang w:eastAsia="en-US"/>
        </w:rPr>
      </w:pPr>
      <w:r w:rsidRPr="00291DEA">
        <w:rPr>
          <w:b/>
          <w:bCs/>
          <w:sz w:val="22"/>
          <w:szCs w:val="22"/>
          <w:lang w:eastAsia="en-US"/>
        </w:rPr>
        <w:t>Coroborarea conţinuturilor disciplinei cu aşteptările reprezentanţilor comunităţii epistemice, asociaţiilor profesionale şi angajatori reprezentativi din domeniul aferent programului</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207"/>
      </w:tblGrid>
      <w:tr w:rsidR="00291DEA" w:rsidRPr="00291DEA" w14:paraId="206BEA90" w14:textId="77777777" w:rsidTr="005D12AC">
        <w:tc>
          <w:tcPr>
            <w:tcW w:w="10207" w:type="dxa"/>
            <w:tcBorders>
              <w:top w:val="single" w:sz="4" w:space="0" w:color="000000"/>
              <w:left w:val="single" w:sz="4" w:space="0" w:color="000000"/>
              <w:bottom w:val="single" w:sz="4" w:space="0" w:color="000000"/>
              <w:right w:val="single" w:sz="4" w:space="0" w:color="000000"/>
            </w:tcBorders>
          </w:tcPr>
          <w:p w14:paraId="62B21836" w14:textId="77777777" w:rsidR="00291DEA" w:rsidRPr="00291DEA" w:rsidRDefault="00291DEA" w:rsidP="00291DEA">
            <w:pPr>
              <w:numPr>
                <w:ilvl w:val="0"/>
                <w:numId w:val="37"/>
              </w:numPr>
              <w:spacing w:after="200" w:line="276" w:lineRule="auto"/>
              <w:rPr>
                <w:sz w:val="22"/>
                <w:szCs w:val="22"/>
                <w:lang w:eastAsia="en-US"/>
              </w:rPr>
            </w:pPr>
            <w:r w:rsidRPr="00291DEA">
              <w:rPr>
                <w:sz w:val="22"/>
                <w:szCs w:val="22"/>
                <w:lang w:eastAsia="en-US"/>
              </w:rPr>
              <w:t>Conţinutul disciplinei este în concordanţă cu ceea ce se face în alte centre universitare din tara și din străinătate;</w:t>
            </w:r>
          </w:p>
          <w:p w14:paraId="6557B392" w14:textId="77777777" w:rsidR="00291DEA" w:rsidRPr="00291DEA" w:rsidRDefault="00291DEA" w:rsidP="00291DEA">
            <w:pPr>
              <w:numPr>
                <w:ilvl w:val="0"/>
                <w:numId w:val="37"/>
              </w:numPr>
              <w:spacing w:after="200" w:line="276" w:lineRule="auto"/>
              <w:jc w:val="both"/>
              <w:rPr>
                <w:i/>
                <w:sz w:val="22"/>
                <w:szCs w:val="22"/>
                <w:lang w:val="en-US"/>
              </w:rPr>
            </w:pPr>
            <w:r w:rsidRPr="00291DEA">
              <w:rPr>
                <w:sz w:val="22"/>
                <w:szCs w:val="22"/>
                <w:lang w:eastAsia="en-US"/>
              </w:rPr>
              <w:t>Pentru o mai buna adaptare la cerinţele pieţei muncii a conţinutului disciplinei au avut loc întalniri atât cu reprezentaţi ai mediului de afaceri cât și discuţii şi interviuri cu managerii ce gestionează acitvităţile de responsabilitate socială corporativă din mari companii din România;</w:t>
            </w:r>
          </w:p>
          <w:p w14:paraId="7090CDB7" w14:textId="77777777" w:rsidR="00291DEA" w:rsidRPr="00291DEA" w:rsidRDefault="00291DEA" w:rsidP="00291DEA">
            <w:pPr>
              <w:numPr>
                <w:ilvl w:val="0"/>
                <w:numId w:val="37"/>
              </w:numPr>
              <w:spacing w:after="200" w:line="276" w:lineRule="auto"/>
              <w:jc w:val="both"/>
              <w:rPr>
                <w:i/>
                <w:sz w:val="22"/>
                <w:szCs w:val="22"/>
                <w:lang w:val="en-US"/>
              </w:rPr>
            </w:pPr>
            <w:r w:rsidRPr="00291DEA">
              <w:rPr>
                <w:sz w:val="22"/>
                <w:szCs w:val="22"/>
                <w:lang w:val="en-US"/>
              </w:rPr>
              <w:t xml:space="preserve">Prin </w:t>
            </w:r>
            <w:proofErr w:type="spellStart"/>
            <w:r w:rsidRPr="00291DEA">
              <w:rPr>
                <w:sz w:val="22"/>
                <w:szCs w:val="22"/>
                <w:lang w:val="en-US"/>
              </w:rPr>
              <w:t>însuşirea</w:t>
            </w:r>
            <w:proofErr w:type="spellEnd"/>
            <w:r w:rsidRPr="00291DEA">
              <w:rPr>
                <w:sz w:val="22"/>
                <w:szCs w:val="22"/>
                <w:lang w:val="en-US"/>
              </w:rPr>
              <w:t xml:space="preserve"> </w:t>
            </w:r>
            <w:proofErr w:type="spellStart"/>
            <w:r w:rsidRPr="00291DEA">
              <w:rPr>
                <w:sz w:val="22"/>
                <w:szCs w:val="22"/>
                <w:lang w:val="en-US"/>
              </w:rPr>
              <w:t>conceptelor</w:t>
            </w:r>
            <w:proofErr w:type="spellEnd"/>
            <w:r w:rsidRPr="00291DEA">
              <w:rPr>
                <w:sz w:val="22"/>
                <w:szCs w:val="22"/>
                <w:lang w:val="en-US"/>
              </w:rPr>
              <w:t xml:space="preserve"> </w:t>
            </w:r>
            <w:proofErr w:type="spellStart"/>
            <w:r w:rsidRPr="00291DEA">
              <w:rPr>
                <w:sz w:val="22"/>
                <w:szCs w:val="22"/>
                <w:lang w:val="en-US"/>
              </w:rPr>
              <w:t>teoretico-metodologice</w:t>
            </w:r>
            <w:proofErr w:type="spellEnd"/>
            <w:r w:rsidRPr="00291DEA">
              <w:rPr>
                <w:sz w:val="22"/>
                <w:szCs w:val="22"/>
                <w:lang w:val="en-US"/>
              </w:rPr>
              <w:t xml:space="preserve"> </w:t>
            </w:r>
            <w:proofErr w:type="spellStart"/>
            <w:r w:rsidRPr="00291DEA">
              <w:rPr>
                <w:sz w:val="22"/>
                <w:szCs w:val="22"/>
                <w:lang w:val="en-US"/>
              </w:rPr>
              <w:t>în</w:t>
            </w:r>
            <w:proofErr w:type="spellEnd"/>
            <w:r w:rsidRPr="00291DEA">
              <w:rPr>
                <w:sz w:val="22"/>
                <w:szCs w:val="22"/>
                <w:lang w:val="en-US"/>
              </w:rPr>
              <w:t xml:space="preserve"> </w:t>
            </w:r>
            <w:proofErr w:type="spellStart"/>
            <w:r w:rsidRPr="00291DEA">
              <w:rPr>
                <w:sz w:val="22"/>
                <w:szCs w:val="22"/>
                <w:lang w:val="en-US"/>
              </w:rPr>
              <w:t>disciplina</w:t>
            </w:r>
            <w:proofErr w:type="spellEnd"/>
            <w:r w:rsidRPr="00291DEA">
              <w:rPr>
                <w:sz w:val="22"/>
                <w:szCs w:val="22"/>
                <w:lang w:val="en-US"/>
              </w:rPr>
              <w:t xml:space="preserve"> </w:t>
            </w:r>
            <w:proofErr w:type="spellStart"/>
            <w:r w:rsidRPr="00291DEA">
              <w:rPr>
                <w:i/>
                <w:sz w:val="22"/>
                <w:szCs w:val="22"/>
                <w:lang w:val="en-US" w:eastAsia="en-US"/>
              </w:rPr>
              <w:t>Managementul</w:t>
            </w:r>
            <w:proofErr w:type="spellEnd"/>
            <w:r w:rsidRPr="00291DEA">
              <w:rPr>
                <w:i/>
                <w:sz w:val="22"/>
                <w:szCs w:val="22"/>
                <w:lang w:val="en-US" w:eastAsia="en-US"/>
              </w:rPr>
              <w:t xml:space="preserve"> </w:t>
            </w:r>
            <w:proofErr w:type="spellStart"/>
            <w:r w:rsidRPr="00291DEA">
              <w:rPr>
                <w:i/>
                <w:sz w:val="22"/>
                <w:szCs w:val="22"/>
                <w:lang w:val="en-US" w:eastAsia="en-US"/>
              </w:rPr>
              <w:t>financiar</w:t>
            </w:r>
            <w:proofErr w:type="spellEnd"/>
            <w:r w:rsidRPr="00291DEA">
              <w:rPr>
                <w:i/>
                <w:sz w:val="22"/>
                <w:szCs w:val="22"/>
                <w:lang w:val="en-US" w:eastAsia="en-US"/>
              </w:rPr>
              <w:t xml:space="preserve"> </w:t>
            </w:r>
            <w:proofErr w:type="spellStart"/>
            <w:r w:rsidRPr="00291DEA">
              <w:rPr>
                <w:i/>
                <w:sz w:val="22"/>
                <w:szCs w:val="22"/>
                <w:lang w:val="en-US" w:eastAsia="en-US"/>
              </w:rPr>
              <w:t>şi</w:t>
            </w:r>
            <w:proofErr w:type="spellEnd"/>
            <w:r w:rsidRPr="00291DEA">
              <w:rPr>
                <w:i/>
                <w:sz w:val="22"/>
                <w:szCs w:val="22"/>
                <w:lang w:val="en-US" w:eastAsia="en-US"/>
              </w:rPr>
              <w:t xml:space="preserve"> </w:t>
            </w:r>
            <w:proofErr w:type="spellStart"/>
            <w:r w:rsidRPr="00291DEA">
              <w:rPr>
                <w:i/>
                <w:sz w:val="22"/>
                <w:szCs w:val="22"/>
                <w:lang w:val="en-US" w:eastAsia="en-US"/>
              </w:rPr>
              <w:t>politici</w:t>
            </w:r>
            <w:proofErr w:type="spellEnd"/>
            <w:r w:rsidRPr="00291DEA">
              <w:rPr>
                <w:i/>
                <w:sz w:val="22"/>
                <w:szCs w:val="22"/>
                <w:lang w:val="en-US" w:eastAsia="en-US"/>
              </w:rPr>
              <w:t xml:space="preserve"> </w:t>
            </w:r>
            <w:proofErr w:type="spellStart"/>
            <w:r w:rsidRPr="00291DEA">
              <w:rPr>
                <w:i/>
                <w:sz w:val="22"/>
                <w:szCs w:val="22"/>
                <w:lang w:val="en-US" w:eastAsia="en-US"/>
              </w:rPr>
              <w:t>salariale</w:t>
            </w:r>
            <w:proofErr w:type="spellEnd"/>
            <w:r w:rsidRPr="00291DEA">
              <w:rPr>
                <w:i/>
                <w:sz w:val="22"/>
                <w:szCs w:val="22"/>
                <w:lang w:val="en-US" w:eastAsia="en-US"/>
              </w:rPr>
              <w:t xml:space="preserve"> </w:t>
            </w:r>
            <w:proofErr w:type="spellStart"/>
            <w:r w:rsidRPr="00291DEA">
              <w:rPr>
                <w:sz w:val="22"/>
                <w:szCs w:val="22"/>
                <w:lang w:val="en-US"/>
              </w:rPr>
              <w:t>studenţii</w:t>
            </w:r>
            <w:proofErr w:type="spellEnd"/>
            <w:r w:rsidRPr="00291DEA">
              <w:rPr>
                <w:sz w:val="22"/>
                <w:szCs w:val="22"/>
                <w:lang w:val="en-US"/>
              </w:rPr>
              <w:t xml:space="preserve"> </w:t>
            </w:r>
            <w:proofErr w:type="spellStart"/>
            <w:r w:rsidRPr="00291DEA">
              <w:rPr>
                <w:sz w:val="22"/>
                <w:szCs w:val="22"/>
                <w:lang w:val="en-US"/>
              </w:rPr>
              <w:t>dobândesc</w:t>
            </w:r>
            <w:proofErr w:type="spellEnd"/>
            <w:r w:rsidRPr="00291DEA">
              <w:rPr>
                <w:sz w:val="22"/>
                <w:szCs w:val="22"/>
                <w:lang w:val="en-US"/>
              </w:rPr>
              <w:t xml:space="preserve"> un </w:t>
            </w:r>
            <w:proofErr w:type="spellStart"/>
            <w:r w:rsidRPr="00291DEA">
              <w:rPr>
                <w:sz w:val="22"/>
                <w:szCs w:val="22"/>
                <w:lang w:val="en-US"/>
              </w:rPr>
              <w:t>bagaj</w:t>
            </w:r>
            <w:proofErr w:type="spellEnd"/>
            <w:r w:rsidRPr="00291DEA">
              <w:rPr>
                <w:sz w:val="22"/>
                <w:szCs w:val="22"/>
                <w:lang w:val="en-US"/>
              </w:rPr>
              <w:t xml:space="preserve"> de </w:t>
            </w:r>
            <w:proofErr w:type="spellStart"/>
            <w:r w:rsidRPr="00291DEA">
              <w:rPr>
                <w:sz w:val="22"/>
                <w:szCs w:val="22"/>
                <w:lang w:val="en-US"/>
              </w:rPr>
              <w:t>cunoştinţe</w:t>
            </w:r>
            <w:proofErr w:type="spellEnd"/>
            <w:r w:rsidRPr="00291DEA">
              <w:rPr>
                <w:sz w:val="22"/>
                <w:szCs w:val="22"/>
                <w:lang w:val="en-US"/>
              </w:rPr>
              <w:t xml:space="preserve"> consistent, </w:t>
            </w:r>
            <w:proofErr w:type="spellStart"/>
            <w:r w:rsidRPr="00291DEA">
              <w:rPr>
                <w:sz w:val="22"/>
                <w:szCs w:val="22"/>
                <w:lang w:val="en-US"/>
              </w:rPr>
              <w:t>în</w:t>
            </w:r>
            <w:proofErr w:type="spellEnd"/>
            <w:r w:rsidRPr="00291DEA">
              <w:rPr>
                <w:sz w:val="22"/>
                <w:szCs w:val="22"/>
                <w:lang w:val="en-US"/>
              </w:rPr>
              <w:t xml:space="preserve"> </w:t>
            </w:r>
            <w:proofErr w:type="spellStart"/>
            <w:r w:rsidRPr="00291DEA">
              <w:rPr>
                <w:sz w:val="22"/>
                <w:szCs w:val="22"/>
                <w:lang w:val="en-US"/>
              </w:rPr>
              <w:t>concordanţă</w:t>
            </w:r>
            <w:proofErr w:type="spellEnd"/>
            <w:r w:rsidRPr="00291DEA">
              <w:rPr>
                <w:sz w:val="22"/>
                <w:szCs w:val="22"/>
                <w:lang w:val="en-US"/>
              </w:rPr>
              <w:t xml:space="preserve"> cu </w:t>
            </w:r>
            <w:proofErr w:type="spellStart"/>
            <w:r w:rsidRPr="00291DEA">
              <w:rPr>
                <w:sz w:val="22"/>
                <w:szCs w:val="22"/>
                <w:lang w:val="en-US"/>
              </w:rPr>
              <w:t>actualele</w:t>
            </w:r>
            <w:proofErr w:type="spellEnd"/>
            <w:r w:rsidRPr="00291DEA">
              <w:rPr>
                <w:sz w:val="22"/>
                <w:szCs w:val="22"/>
                <w:lang w:val="en-US"/>
              </w:rPr>
              <w:t xml:space="preserve"> </w:t>
            </w:r>
            <w:proofErr w:type="spellStart"/>
            <w:r w:rsidRPr="00291DEA">
              <w:rPr>
                <w:sz w:val="22"/>
                <w:szCs w:val="22"/>
                <w:lang w:val="en-US"/>
              </w:rPr>
              <w:t>cerinţe</w:t>
            </w:r>
            <w:proofErr w:type="spellEnd"/>
            <w:r w:rsidRPr="00291DEA">
              <w:rPr>
                <w:sz w:val="22"/>
                <w:szCs w:val="22"/>
                <w:lang w:val="en-US"/>
              </w:rPr>
              <w:t xml:space="preserve"> ale </w:t>
            </w:r>
            <w:proofErr w:type="spellStart"/>
            <w:r w:rsidRPr="00291DEA">
              <w:rPr>
                <w:sz w:val="22"/>
                <w:szCs w:val="22"/>
                <w:lang w:val="en-US"/>
              </w:rPr>
              <w:lastRenderedPageBreak/>
              <w:t>comunităţii</w:t>
            </w:r>
            <w:proofErr w:type="spellEnd"/>
            <w:r w:rsidRPr="00291DEA">
              <w:rPr>
                <w:sz w:val="22"/>
                <w:szCs w:val="22"/>
                <w:lang w:val="en-US"/>
              </w:rPr>
              <w:t xml:space="preserve"> </w:t>
            </w:r>
            <w:proofErr w:type="spellStart"/>
            <w:r w:rsidRPr="00291DEA">
              <w:rPr>
                <w:sz w:val="22"/>
                <w:szCs w:val="22"/>
                <w:lang w:val="en-US"/>
              </w:rPr>
              <w:t>epistemice</w:t>
            </w:r>
            <w:proofErr w:type="spellEnd"/>
            <w:r w:rsidRPr="00291DEA">
              <w:rPr>
                <w:sz w:val="22"/>
                <w:szCs w:val="22"/>
                <w:lang w:val="en-US"/>
              </w:rPr>
              <w:t xml:space="preserve">, </w:t>
            </w:r>
            <w:proofErr w:type="spellStart"/>
            <w:r w:rsidRPr="00291DEA">
              <w:rPr>
                <w:sz w:val="22"/>
                <w:szCs w:val="22"/>
                <w:lang w:val="en-US"/>
              </w:rPr>
              <w:t>asociaţiilor</w:t>
            </w:r>
            <w:proofErr w:type="spellEnd"/>
            <w:r w:rsidRPr="00291DEA">
              <w:rPr>
                <w:sz w:val="22"/>
                <w:szCs w:val="22"/>
                <w:lang w:val="en-US"/>
              </w:rPr>
              <w:t xml:space="preserve"> </w:t>
            </w:r>
            <w:proofErr w:type="spellStart"/>
            <w:r w:rsidRPr="00291DEA">
              <w:rPr>
                <w:sz w:val="22"/>
                <w:szCs w:val="22"/>
                <w:lang w:val="en-US"/>
              </w:rPr>
              <w:t>profesionale</w:t>
            </w:r>
            <w:proofErr w:type="spellEnd"/>
            <w:r w:rsidRPr="00291DEA">
              <w:rPr>
                <w:sz w:val="22"/>
                <w:szCs w:val="22"/>
                <w:lang w:val="en-US"/>
              </w:rPr>
              <w:t xml:space="preserve"> </w:t>
            </w:r>
            <w:proofErr w:type="spellStart"/>
            <w:r w:rsidRPr="00291DEA">
              <w:rPr>
                <w:sz w:val="22"/>
                <w:szCs w:val="22"/>
                <w:lang w:val="en-US"/>
              </w:rPr>
              <w:t>şi</w:t>
            </w:r>
            <w:proofErr w:type="spellEnd"/>
            <w:r w:rsidRPr="00291DEA">
              <w:rPr>
                <w:sz w:val="22"/>
                <w:szCs w:val="22"/>
                <w:lang w:val="en-US"/>
              </w:rPr>
              <w:t xml:space="preserve"> </w:t>
            </w:r>
            <w:proofErr w:type="spellStart"/>
            <w:r w:rsidRPr="00291DEA">
              <w:rPr>
                <w:sz w:val="22"/>
                <w:szCs w:val="22"/>
                <w:lang w:val="en-US"/>
              </w:rPr>
              <w:t>angajatorilor</w:t>
            </w:r>
            <w:proofErr w:type="spellEnd"/>
            <w:r w:rsidRPr="00291DEA">
              <w:rPr>
                <w:sz w:val="22"/>
                <w:szCs w:val="22"/>
                <w:lang w:val="en-US"/>
              </w:rPr>
              <w:t xml:space="preserve"> </w:t>
            </w:r>
            <w:proofErr w:type="spellStart"/>
            <w:r w:rsidRPr="00291DEA">
              <w:rPr>
                <w:sz w:val="22"/>
                <w:szCs w:val="22"/>
                <w:lang w:val="en-US"/>
              </w:rPr>
              <w:t>reprezentativi</w:t>
            </w:r>
            <w:proofErr w:type="spellEnd"/>
            <w:r w:rsidRPr="00291DEA">
              <w:rPr>
                <w:sz w:val="22"/>
                <w:szCs w:val="22"/>
                <w:lang w:val="en-US"/>
              </w:rPr>
              <w:t xml:space="preserve"> din </w:t>
            </w:r>
            <w:proofErr w:type="spellStart"/>
            <w:r w:rsidRPr="00291DEA">
              <w:rPr>
                <w:sz w:val="22"/>
                <w:szCs w:val="22"/>
                <w:lang w:val="en-US"/>
              </w:rPr>
              <w:t>domeniul</w:t>
            </w:r>
            <w:proofErr w:type="spellEnd"/>
            <w:r w:rsidRPr="00291DEA">
              <w:rPr>
                <w:sz w:val="22"/>
                <w:szCs w:val="22"/>
                <w:lang w:val="en-US"/>
              </w:rPr>
              <w:t xml:space="preserve"> </w:t>
            </w:r>
            <w:proofErr w:type="spellStart"/>
            <w:r w:rsidRPr="00291DEA">
              <w:rPr>
                <w:sz w:val="22"/>
                <w:szCs w:val="22"/>
                <w:lang w:val="en-US"/>
              </w:rPr>
              <w:t>aferent</w:t>
            </w:r>
            <w:proofErr w:type="spellEnd"/>
            <w:r w:rsidRPr="00291DEA">
              <w:rPr>
                <w:sz w:val="22"/>
                <w:szCs w:val="22"/>
                <w:lang w:val="en-US"/>
              </w:rPr>
              <w:t xml:space="preserve"> </w:t>
            </w:r>
            <w:proofErr w:type="spellStart"/>
            <w:r w:rsidRPr="00291DEA">
              <w:rPr>
                <w:sz w:val="22"/>
                <w:szCs w:val="22"/>
                <w:lang w:val="en-US"/>
              </w:rPr>
              <w:t>programului</w:t>
            </w:r>
            <w:proofErr w:type="spellEnd"/>
            <w:r w:rsidRPr="00291DEA">
              <w:rPr>
                <w:sz w:val="22"/>
                <w:szCs w:val="22"/>
                <w:lang w:val="en-US"/>
              </w:rPr>
              <w:t>;</w:t>
            </w:r>
          </w:p>
          <w:p w14:paraId="7E30D1F9" w14:textId="77777777" w:rsidR="00291DEA" w:rsidRPr="00291DEA" w:rsidRDefault="00291DEA" w:rsidP="00291DEA">
            <w:pPr>
              <w:numPr>
                <w:ilvl w:val="0"/>
                <w:numId w:val="37"/>
              </w:numPr>
              <w:spacing w:before="100" w:beforeAutospacing="1" w:after="100" w:afterAutospacing="1" w:line="276" w:lineRule="auto"/>
              <w:jc w:val="both"/>
              <w:rPr>
                <w:sz w:val="22"/>
                <w:szCs w:val="22"/>
                <w:lang w:val="en-US"/>
              </w:rPr>
            </w:pPr>
            <w:r w:rsidRPr="00291DEA">
              <w:rPr>
                <w:sz w:val="22"/>
                <w:szCs w:val="22"/>
                <w:lang w:val="en-US"/>
              </w:rPr>
              <w:t xml:space="preserve">Prin </w:t>
            </w:r>
            <w:proofErr w:type="spellStart"/>
            <w:r w:rsidRPr="00291DEA">
              <w:rPr>
                <w:sz w:val="22"/>
                <w:szCs w:val="22"/>
                <w:lang w:val="en-US"/>
              </w:rPr>
              <w:t>abordarea</w:t>
            </w:r>
            <w:proofErr w:type="spellEnd"/>
            <w:r w:rsidRPr="00291DEA">
              <w:rPr>
                <w:sz w:val="22"/>
                <w:szCs w:val="22"/>
                <w:lang w:val="en-US"/>
              </w:rPr>
              <w:t xml:space="preserve"> </w:t>
            </w:r>
            <w:proofErr w:type="spellStart"/>
            <w:r w:rsidRPr="00291DEA">
              <w:rPr>
                <w:sz w:val="22"/>
                <w:szCs w:val="22"/>
                <w:lang w:val="en-US"/>
              </w:rPr>
              <w:t>aspectelor</w:t>
            </w:r>
            <w:proofErr w:type="spellEnd"/>
            <w:r w:rsidRPr="00291DEA">
              <w:rPr>
                <w:sz w:val="22"/>
                <w:szCs w:val="22"/>
                <w:lang w:val="en-US"/>
              </w:rPr>
              <w:t xml:space="preserve"> practice </w:t>
            </w:r>
            <w:proofErr w:type="spellStart"/>
            <w:r w:rsidRPr="00291DEA">
              <w:rPr>
                <w:sz w:val="22"/>
                <w:szCs w:val="22"/>
                <w:lang w:val="en-US"/>
              </w:rPr>
              <w:t>incluse</w:t>
            </w:r>
            <w:proofErr w:type="spellEnd"/>
            <w:r w:rsidRPr="00291DEA">
              <w:rPr>
                <w:sz w:val="22"/>
                <w:szCs w:val="22"/>
                <w:lang w:val="en-US"/>
              </w:rPr>
              <w:t xml:space="preserve"> </w:t>
            </w:r>
            <w:proofErr w:type="spellStart"/>
            <w:r w:rsidRPr="00291DEA">
              <w:rPr>
                <w:sz w:val="22"/>
                <w:szCs w:val="22"/>
                <w:lang w:val="en-US"/>
              </w:rPr>
              <w:t>în</w:t>
            </w:r>
            <w:proofErr w:type="spellEnd"/>
            <w:r w:rsidRPr="00291DEA">
              <w:rPr>
                <w:sz w:val="22"/>
                <w:szCs w:val="22"/>
                <w:lang w:val="en-US"/>
              </w:rPr>
              <w:t xml:space="preserve"> </w:t>
            </w:r>
            <w:proofErr w:type="spellStart"/>
            <w:r w:rsidRPr="00291DEA">
              <w:rPr>
                <w:sz w:val="22"/>
                <w:szCs w:val="22"/>
                <w:lang w:val="en-US"/>
              </w:rPr>
              <w:t>disciplina</w:t>
            </w:r>
            <w:proofErr w:type="spellEnd"/>
            <w:r w:rsidRPr="00291DEA">
              <w:rPr>
                <w:sz w:val="22"/>
                <w:szCs w:val="22"/>
                <w:lang w:val="en-US"/>
              </w:rPr>
              <w:t xml:space="preserve"> </w:t>
            </w:r>
            <w:proofErr w:type="spellStart"/>
            <w:r w:rsidRPr="00291DEA">
              <w:rPr>
                <w:i/>
                <w:sz w:val="22"/>
                <w:szCs w:val="22"/>
                <w:lang w:val="en-US" w:eastAsia="en-US"/>
              </w:rPr>
              <w:t>Managementul</w:t>
            </w:r>
            <w:proofErr w:type="spellEnd"/>
            <w:r w:rsidRPr="00291DEA">
              <w:rPr>
                <w:i/>
                <w:sz w:val="22"/>
                <w:szCs w:val="22"/>
                <w:lang w:val="en-US" w:eastAsia="en-US"/>
              </w:rPr>
              <w:t xml:space="preserve"> </w:t>
            </w:r>
            <w:proofErr w:type="spellStart"/>
            <w:r w:rsidRPr="00291DEA">
              <w:rPr>
                <w:i/>
                <w:sz w:val="22"/>
                <w:szCs w:val="22"/>
                <w:lang w:val="en-US" w:eastAsia="en-US"/>
              </w:rPr>
              <w:t>financiar</w:t>
            </w:r>
            <w:proofErr w:type="spellEnd"/>
            <w:r w:rsidRPr="00291DEA">
              <w:rPr>
                <w:i/>
                <w:sz w:val="22"/>
                <w:szCs w:val="22"/>
                <w:lang w:val="en-US" w:eastAsia="en-US"/>
              </w:rPr>
              <w:t xml:space="preserve"> </w:t>
            </w:r>
            <w:proofErr w:type="spellStart"/>
            <w:r w:rsidRPr="00291DEA">
              <w:rPr>
                <w:i/>
                <w:sz w:val="22"/>
                <w:szCs w:val="22"/>
                <w:lang w:val="en-US" w:eastAsia="en-US"/>
              </w:rPr>
              <w:t>şi</w:t>
            </w:r>
            <w:proofErr w:type="spellEnd"/>
            <w:r w:rsidRPr="00291DEA">
              <w:rPr>
                <w:i/>
                <w:sz w:val="22"/>
                <w:szCs w:val="22"/>
                <w:lang w:val="en-US" w:eastAsia="en-US"/>
              </w:rPr>
              <w:t xml:space="preserve"> </w:t>
            </w:r>
            <w:proofErr w:type="spellStart"/>
            <w:r w:rsidRPr="00291DEA">
              <w:rPr>
                <w:i/>
                <w:sz w:val="22"/>
                <w:szCs w:val="22"/>
                <w:lang w:val="en-US" w:eastAsia="en-US"/>
              </w:rPr>
              <w:t>politici</w:t>
            </w:r>
            <w:proofErr w:type="spellEnd"/>
            <w:r w:rsidRPr="00291DEA">
              <w:rPr>
                <w:i/>
                <w:sz w:val="22"/>
                <w:szCs w:val="22"/>
                <w:lang w:val="en-US" w:eastAsia="en-US"/>
              </w:rPr>
              <w:t xml:space="preserve"> </w:t>
            </w:r>
            <w:proofErr w:type="spellStart"/>
            <w:r w:rsidRPr="00291DEA">
              <w:rPr>
                <w:i/>
                <w:sz w:val="22"/>
                <w:szCs w:val="22"/>
                <w:lang w:val="en-US" w:eastAsia="en-US"/>
              </w:rPr>
              <w:t>salariale</w:t>
            </w:r>
            <w:proofErr w:type="spellEnd"/>
            <w:r w:rsidRPr="00291DEA">
              <w:rPr>
                <w:sz w:val="22"/>
                <w:szCs w:val="22"/>
                <w:lang w:val="en-US"/>
              </w:rPr>
              <w:t xml:space="preserve">, </w:t>
            </w:r>
            <w:proofErr w:type="spellStart"/>
            <w:r w:rsidRPr="00291DEA">
              <w:rPr>
                <w:sz w:val="22"/>
                <w:szCs w:val="22"/>
                <w:lang w:val="en-US"/>
              </w:rPr>
              <w:t>studenţii</w:t>
            </w:r>
            <w:proofErr w:type="spellEnd"/>
            <w:r w:rsidRPr="00291DEA">
              <w:rPr>
                <w:sz w:val="22"/>
                <w:szCs w:val="22"/>
                <w:lang w:val="en-US"/>
              </w:rPr>
              <w:t xml:space="preserve"> sunt </w:t>
            </w:r>
            <w:proofErr w:type="spellStart"/>
            <w:r w:rsidRPr="00291DEA">
              <w:rPr>
                <w:sz w:val="22"/>
                <w:szCs w:val="22"/>
                <w:lang w:val="en-US"/>
              </w:rPr>
              <w:t>capabili</w:t>
            </w:r>
            <w:proofErr w:type="spellEnd"/>
            <w:r w:rsidRPr="00291DEA">
              <w:rPr>
                <w:sz w:val="22"/>
                <w:szCs w:val="22"/>
                <w:lang w:val="en-US"/>
              </w:rPr>
              <w:t xml:space="preserve"> </w:t>
            </w:r>
            <w:proofErr w:type="spellStart"/>
            <w:r w:rsidRPr="00291DEA">
              <w:rPr>
                <w:sz w:val="22"/>
                <w:szCs w:val="22"/>
                <w:lang w:val="en-US"/>
              </w:rPr>
              <w:t>să</w:t>
            </w:r>
            <w:proofErr w:type="spellEnd"/>
            <w:r w:rsidRPr="00291DEA">
              <w:rPr>
                <w:sz w:val="22"/>
                <w:szCs w:val="22"/>
                <w:lang w:val="en-US"/>
              </w:rPr>
              <w:t xml:space="preserve"> se </w:t>
            </w:r>
            <w:proofErr w:type="spellStart"/>
            <w:r w:rsidRPr="00291DEA">
              <w:rPr>
                <w:sz w:val="22"/>
                <w:szCs w:val="22"/>
                <w:lang w:val="en-US"/>
              </w:rPr>
              <w:t>integreze</w:t>
            </w:r>
            <w:proofErr w:type="spellEnd"/>
            <w:r w:rsidRPr="00291DEA">
              <w:rPr>
                <w:sz w:val="22"/>
                <w:szCs w:val="22"/>
                <w:lang w:val="en-US"/>
              </w:rPr>
              <w:t xml:space="preserve"> in </w:t>
            </w:r>
            <w:proofErr w:type="spellStart"/>
            <w:r w:rsidRPr="00291DEA">
              <w:rPr>
                <w:sz w:val="22"/>
                <w:szCs w:val="22"/>
                <w:lang w:val="en-US"/>
              </w:rPr>
              <w:t>piaţa</w:t>
            </w:r>
            <w:proofErr w:type="spellEnd"/>
            <w:r w:rsidRPr="00291DEA">
              <w:rPr>
                <w:sz w:val="22"/>
                <w:szCs w:val="22"/>
                <w:lang w:val="en-US"/>
              </w:rPr>
              <w:t xml:space="preserve"> </w:t>
            </w:r>
            <w:proofErr w:type="spellStart"/>
            <w:r w:rsidRPr="00291DEA">
              <w:rPr>
                <w:sz w:val="22"/>
                <w:szCs w:val="22"/>
                <w:lang w:val="en-US"/>
              </w:rPr>
              <w:t>muncii</w:t>
            </w:r>
            <w:proofErr w:type="spellEnd"/>
            <w:r w:rsidRPr="00291DEA">
              <w:rPr>
                <w:sz w:val="22"/>
                <w:szCs w:val="22"/>
                <w:lang w:val="en-US"/>
              </w:rPr>
              <w:t>;</w:t>
            </w:r>
          </w:p>
          <w:p w14:paraId="31F43E43" w14:textId="77777777" w:rsidR="00291DEA" w:rsidRPr="00291DEA" w:rsidRDefault="00291DEA" w:rsidP="00291DEA">
            <w:pPr>
              <w:numPr>
                <w:ilvl w:val="0"/>
                <w:numId w:val="37"/>
              </w:numPr>
              <w:spacing w:before="100" w:beforeAutospacing="1" w:after="100" w:afterAutospacing="1" w:line="276" w:lineRule="auto"/>
              <w:rPr>
                <w:sz w:val="22"/>
                <w:szCs w:val="22"/>
                <w:lang w:val="en-US"/>
              </w:rPr>
            </w:pPr>
            <w:proofErr w:type="spellStart"/>
            <w:r w:rsidRPr="00291DEA">
              <w:rPr>
                <w:sz w:val="22"/>
                <w:szCs w:val="22"/>
                <w:lang w:val="en-US"/>
              </w:rPr>
              <w:t>Cursul</w:t>
            </w:r>
            <w:proofErr w:type="spellEnd"/>
            <w:r w:rsidRPr="00291DEA">
              <w:rPr>
                <w:sz w:val="22"/>
                <w:szCs w:val="22"/>
                <w:lang w:val="en-US"/>
              </w:rPr>
              <w:t xml:space="preserve"> </w:t>
            </w:r>
            <w:proofErr w:type="spellStart"/>
            <w:r w:rsidRPr="00291DEA">
              <w:rPr>
                <w:sz w:val="22"/>
                <w:szCs w:val="22"/>
                <w:lang w:val="en-US"/>
              </w:rPr>
              <w:t>respectă</w:t>
            </w:r>
            <w:proofErr w:type="spellEnd"/>
            <w:r w:rsidRPr="00291DEA">
              <w:rPr>
                <w:sz w:val="22"/>
                <w:szCs w:val="22"/>
                <w:lang w:val="en-US"/>
              </w:rPr>
              <w:t xml:space="preserve"> </w:t>
            </w:r>
            <w:proofErr w:type="spellStart"/>
            <w:r w:rsidRPr="00291DEA">
              <w:rPr>
                <w:sz w:val="22"/>
                <w:szCs w:val="22"/>
                <w:lang w:val="en-US"/>
              </w:rPr>
              <w:t>Curriculla</w:t>
            </w:r>
            <w:proofErr w:type="spellEnd"/>
            <w:r w:rsidRPr="00291DEA">
              <w:rPr>
                <w:sz w:val="22"/>
                <w:szCs w:val="22"/>
                <w:lang w:val="en-US"/>
              </w:rPr>
              <w:t>;</w:t>
            </w:r>
          </w:p>
          <w:p w14:paraId="02054D1C" w14:textId="77777777" w:rsidR="00291DEA" w:rsidRPr="00291DEA" w:rsidRDefault="00291DEA" w:rsidP="00291DEA">
            <w:pPr>
              <w:numPr>
                <w:ilvl w:val="0"/>
                <w:numId w:val="37"/>
              </w:numPr>
              <w:spacing w:before="100" w:beforeAutospacing="1" w:after="100" w:afterAutospacing="1" w:line="276" w:lineRule="auto"/>
              <w:jc w:val="both"/>
              <w:rPr>
                <w:sz w:val="22"/>
                <w:szCs w:val="22"/>
                <w:lang w:val="en-US"/>
              </w:rPr>
            </w:pPr>
            <w:proofErr w:type="spellStart"/>
            <w:r w:rsidRPr="00291DEA">
              <w:rPr>
                <w:sz w:val="22"/>
                <w:szCs w:val="22"/>
                <w:lang w:val="en-US"/>
              </w:rPr>
              <w:t>Cursul</w:t>
            </w:r>
            <w:proofErr w:type="spellEnd"/>
            <w:r w:rsidRPr="00291DEA">
              <w:rPr>
                <w:sz w:val="22"/>
                <w:szCs w:val="22"/>
                <w:lang w:val="en-US"/>
              </w:rPr>
              <w:t xml:space="preserve"> </w:t>
            </w:r>
            <w:proofErr w:type="spellStart"/>
            <w:r w:rsidRPr="00291DEA">
              <w:rPr>
                <w:sz w:val="22"/>
                <w:szCs w:val="22"/>
                <w:lang w:val="en-US"/>
              </w:rPr>
              <w:t>există</w:t>
            </w:r>
            <w:proofErr w:type="spellEnd"/>
            <w:r w:rsidRPr="00291DEA">
              <w:rPr>
                <w:sz w:val="22"/>
                <w:szCs w:val="22"/>
                <w:lang w:val="en-US"/>
              </w:rPr>
              <w:t xml:space="preserve"> </w:t>
            </w:r>
            <w:proofErr w:type="spellStart"/>
            <w:r w:rsidRPr="00291DEA">
              <w:rPr>
                <w:sz w:val="22"/>
                <w:szCs w:val="22"/>
                <w:lang w:val="en-US"/>
              </w:rPr>
              <w:t>în</w:t>
            </w:r>
            <w:proofErr w:type="spellEnd"/>
            <w:r w:rsidRPr="00291DEA">
              <w:rPr>
                <w:sz w:val="22"/>
                <w:szCs w:val="22"/>
                <w:lang w:val="en-US"/>
              </w:rPr>
              <w:t xml:space="preserve"> </w:t>
            </w:r>
            <w:proofErr w:type="spellStart"/>
            <w:r w:rsidRPr="00291DEA">
              <w:rPr>
                <w:sz w:val="22"/>
                <w:szCs w:val="22"/>
                <w:lang w:val="en-US"/>
              </w:rPr>
              <w:t>programa</w:t>
            </w:r>
            <w:proofErr w:type="spellEnd"/>
            <w:r w:rsidRPr="00291DEA">
              <w:rPr>
                <w:sz w:val="22"/>
                <w:szCs w:val="22"/>
                <w:lang w:val="en-US"/>
              </w:rPr>
              <w:t xml:space="preserve"> de </w:t>
            </w:r>
            <w:proofErr w:type="spellStart"/>
            <w:r w:rsidRPr="00291DEA">
              <w:rPr>
                <w:sz w:val="22"/>
                <w:szCs w:val="22"/>
                <w:lang w:val="en-US"/>
              </w:rPr>
              <w:t>studii</w:t>
            </w:r>
            <w:proofErr w:type="spellEnd"/>
            <w:r w:rsidRPr="00291DEA">
              <w:rPr>
                <w:sz w:val="22"/>
                <w:szCs w:val="22"/>
                <w:lang w:val="en-US"/>
              </w:rPr>
              <w:t xml:space="preserve"> a </w:t>
            </w:r>
            <w:proofErr w:type="spellStart"/>
            <w:r w:rsidRPr="00291DEA">
              <w:rPr>
                <w:sz w:val="22"/>
                <w:szCs w:val="22"/>
                <w:lang w:val="en-US"/>
              </w:rPr>
              <w:t>universităţilor</w:t>
            </w:r>
            <w:proofErr w:type="spellEnd"/>
            <w:r w:rsidRPr="00291DEA">
              <w:rPr>
                <w:sz w:val="22"/>
                <w:szCs w:val="22"/>
                <w:lang w:val="en-US"/>
              </w:rPr>
              <w:t xml:space="preserve"> </w:t>
            </w:r>
            <w:proofErr w:type="spellStart"/>
            <w:r w:rsidRPr="00291DEA">
              <w:rPr>
                <w:sz w:val="22"/>
                <w:szCs w:val="22"/>
                <w:lang w:val="en-US"/>
              </w:rPr>
              <w:t>şi</w:t>
            </w:r>
            <w:proofErr w:type="spellEnd"/>
            <w:r w:rsidRPr="00291DEA">
              <w:rPr>
                <w:sz w:val="22"/>
                <w:szCs w:val="22"/>
                <w:lang w:val="en-US"/>
              </w:rPr>
              <w:t xml:space="preserve"> </w:t>
            </w:r>
            <w:proofErr w:type="spellStart"/>
            <w:r w:rsidRPr="00291DEA">
              <w:rPr>
                <w:sz w:val="22"/>
                <w:szCs w:val="22"/>
                <w:lang w:val="en-US"/>
              </w:rPr>
              <w:t>facultăţilor</w:t>
            </w:r>
            <w:proofErr w:type="spellEnd"/>
            <w:r w:rsidRPr="00291DEA">
              <w:rPr>
                <w:sz w:val="22"/>
                <w:szCs w:val="22"/>
                <w:lang w:val="en-US"/>
              </w:rPr>
              <w:t xml:space="preserve"> de </w:t>
            </w:r>
            <w:proofErr w:type="spellStart"/>
            <w:r w:rsidRPr="00291DEA">
              <w:rPr>
                <w:sz w:val="22"/>
                <w:szCs w:val="22"/>
                <w:lang w:val="en-US"/>
              </w:rPr>
              <w:t>profil</w:t>
            </w:r>
            <w:proofErr w:type="spellEnd"/>
            <w:r w:rsidRPr="00291DEA">
              <w:rPr>
                <w:sz w:val="22"/>
                <w:szCs w:val="22"/>
                <w:lang w:val="en-US"/>
              </w:rPr>
              <w:t xml:space="preserve"> din </w:t>
            </w:r>
            <w:proofErr w:type="spellStart"/>
            <w:r w:rsidRPr="00291DEA">
              <w:rPr>
                <w:sz w:val="22"/>
                <w:szCs w:val="22"/>
                <w:lang w:val="en-US"/>
              </w:rPr>
              <w:t>România</w:t>
            </w:r>
            <w:proofErr w:type="spellEnd"/>
            <w:r w:rsidRPr="00291DEA">
              <w:rPr>
                <w:sz w:val="22"/>
                <w:szCs w:val="22"/>
                <w:lang w:val="en-US"/>
              </w:rPr>
              <w:t xml:space="preserve">. </w:t>
            </w:r>
            <w:proofErr w:type="spellStart"/>
            <w:r w:rsidRPr="00291DEA">
              <w:rPr>
                <w:sz w:val="22"/>
                <w:szCs w:val="22"/>
                <w:lang w:val="en-US"/>
              </w:rPr>
              <w:t>Conţinutul</w:t>
            </w:r>
            <w:proofErr w:type="spellEnd"/>
            <w:r w:rsidRPr="00291DEA">
              <w:rPr>
                <w:sz w:val="22"/>
                <w:szCs w:val="22"/>
                <w:lang w:val="en-US"/>
              </w:rPr>
              <w:t xml:space="preserve"> </w:t>
            </w:r>
            <w:proofErr w:type="spellStart"/>
            <w:r w:rsidRPr="00291DEA">
              <w:rPr>
                <w:sz w:val="22"/>
                <w:szCs w:val="22"/>
                <w:lang w:val="en-US"/>
              </w:rPr>
              <w:t>cursului</w:t>
            </w:r>
            <w:proofErr w:type="spellEnd"/>
            <w:r w:rsidRPr="00291DEA">
              <w:rPr>
                <w:sz w:val="22"/>
                <w:szCs w:val="22"/>
                <w:lang w:val="en-US"/>
              </w:rPr>
              <w:t xml:space="preserve"> </w:t>
            </w:r>
            <w:proofErr w:type="spellStart"/>
            <w:r w:rsidRPr="00291DEA">
              <w:rPr>
                <w:sz w:val="22"/>
                <w:szCs w:val="22"/>
                <w:lang w:val="en-US"/>
              </w:rPr>
              <w:t>este</w:t>
            </w:r>
            <w:proofErr w:type="spellEnd"/>
            <w:r w:rsidRPr="00291DEA">
              <w:rPr>
                <w:sz w:val="22"/>
                <w:szCs w:val="22"/>
                <w:lang w:val="en-US"/>
              </w:rPr>
              <w:t xml:space="preserve"> </w:t>
            </w:r>
            <w:proofErr w:type="spellStart"/>
            <w:r w:rsidRPr="00291DEA">
              <w:rPr>
                <w:sz w:val="22"/>
                <w:szCs w:val="22"/>
                <w:lang w:val="en-US"/>
              </w:rPr>
              <w:t>foarte</w:t>
            </w:r>
            <w:proofErr w:type="spellEnd"/>
            <w:r w:rsidRPr="00291DEA">
              <w:rPr>
                <w:sz w:val="22"/>
                <w:szCs w:val="22"/>
                <w:lang w:val="en-US"/>
              </w:rPr>
              <w:t xml:space="preserve"> bine </w:t>
            </w:r>
            <w:proofErr w:type="spellStart"/>
            <w:r w:rsidRPr="00291DEA">
              <w:rPr>
                <w:sz w:val="22"/>
                <w:szCs w:val="22"/>
                <w:lang w:val="en-US"/>
              </w:rPr>
              <w:t>apreciat</w:t>
            </w:r>
            <w:proofErr w:type="spellEnd"/>
            <w:r w:rsidRPr="00291DEA">
              <w:rPr>
                <w:sz w:val="22"/>
                <w:szCs w:val="22"/>
                <w:lang w:val="en-US"/>
              </w:rPr>
              <w:t xml:space="preserve"> de </w:t>
            </w:r>
            <w:proofErr w:type="spellStart"/>
            <w:r w:rsidRPr="00291DEA">
              <w:rPr>
                <w:sz w:val="22"/>
                <w:szCs w:val="22"/>
                <w:lang w:val="en-US"/>
              </w:rPr>
              <w:t>către</w:t>
            </w:r>
            <w:proofErr w:type="spellEnd"/>
            <w:r w:rsidRPr="00291DEA">
              <w:rPr>
                <w:sz w:val="22"/>
                <w:szCs w:val="22"/>
                <w:lang w:val="en-US"/>
              </w:rPr>
              <w:t xml:space="preserve"> </w:t>
            </w:r>
            <w:proofErr w:type="spellStart"/>
            <w:r w:rsidRPr="00291DEA">
              <w:rPr>
                <w:sz w:val="22"/>
                <w:szCs w:val="22"/>
                <w:lang w:val="en-US"/>
              </w:rPr>
              <w:t>companiile</w:t>
            </w:r>
            <w:proofErr w:type="spellEnd"/>
            <w:r w:rsidRPr="00291DEA">
              <w:rPr>
                <w:sz w:val="22"/>
                <w:szCs w:val="22"/>
                <w:lang w:val="en-US"/>
              </w:rPr>
              <w:t xml:space="preserve"> din zona de Vest a </w:t>
            </w:r>
            <w:proofErr w:type="spellStart"/>
            <w:r w:rsidRPr="00291DEA">
              <w:rPr>
                <w:sz w:val="22"/>
                <w:szCs w:val="22"/>
                <w:lang w:val="en-US"/>
              </w:rPr>
              <w:t>României</w:t>
            </w:r>
            <w:proofErr w:type="spellEnd"/>
            <w:r w:rsidRPr="00291DEA">
              <w:rPr>
                <w:sz w:val="22"/>
                <w:szCs w:val="22"/>
                <w:lang w:val="en-US"/>
              </w:rPr>
              <w:t xml:space="preserve"> care au ca </w:t>
            </w:r>
            <w:proofErr w:type="spellStart"/>
            <w:r w:rsidRPr="00291DEA">
              <w:rPr>
                <w:sz w:val="22"/>
                <w:szCs w:val="22"/>
                <w:lang w:val="en-US"/>
              </w:rPr>
              <w:t>şi</w:t>
            </w:r>
            <w:proofErr w:type="spellEnd"/>
            <w:r w:rsidRPr="00291DEA">
              <w:rPr>
                <w:sz w:val="22"/>
                <w:szCs w:val="22"/>
                <w:lang w:val="en-US"/>
              </w:rPr>
              <w:t xml:space="preserve"> </w:t>
            </w:r>
            <w:proofErr w:type="spellStart"/>
            <w:r w:rsidRPr="00291DEA">
              <w:rPr>
                <w:sz w:val="22"/>
                <w:szCs w:val="22"/>
                <w:lang w:val="en-US"/>
              </w:rPr>
              <w:t>angajaţi</w:t>
            </w:r>
            <w:proofErr w:type="spellEnd"/>
            <w:r w:rsidRPr="00291DEA">
              <w:rPr>
                <w:sz w:val="22"/>
                <w:szCs w:val="22"/>
                <w:lang w:val="en-US"/>
              </w:rPr>
              <w:t xml:space="preserve"> </w:t>
            </w:r>
            <w:proofErr w:type="spellStart"/>
            <w:r w:rsidRPr="00291DEA">
              <w:rPr>
                <w:sz w:val="22"/>
                <w:szCs w:val="22"/>
                <w:lang w:val="en-US"/>
              </w:rPr>
              <w:t>absolvenţi</w:t>
            </w:r>
            <w:proofErr w:type="spellEnd"/>
            <w:r w:rsidRPr="00291DEA">
              <w:rPr>
                <w:sz w:val="22"/>
                <w:szCs w:val="22"/>
                <w:lang w:val="en-US"/>
              </w:rPr>
              <w:t xml:space="preserve"> ai </w:t>
            </w:r>
            <w:proofErr w:type="spellStart"/>
            <w:r w:rsidRPr="00291DEA">
              <w:rPr>
                <w:sz w:val="22"/>
                <w:szCs w:val="22"/>
                <w:lang w:val="en-US"/>
              </w:rPr>
              <w:t>acestui</w:t>
            </w:r>
            <w:proofErr w:type="spellEnd"/>
            <w:r w:rsidRPr="00291DEA">
              <w:rPr>
                <w:sz w:val="22"/>
                <w:szCs w:val="22"/>
                <w:lang w:val="en-US"/>
              </w:rPr>
              <w:t xml:space="preserve"> curs.</w:t>
            </w:r>
          </w:p>
        </w:tc>
      </w:tr>
    </w:tbl>
    <w:p w14:paraId="6712636A" w14:textId="77777777" w:rsidR="00291DEA" w:rsidRPr="00291DEA" w:rsidRDefault="00291DEA" w:rsidP="00291DEA">
      <w:pPr>
        <w:spacing w:after="200" w:line="276" w:lineRule="auto"/>
        <w:ind w:left="720"/>
        <w:rPr>
          <w:sz w:val="22"/>
          <w:szCs w:val="22"/>
          <w:lang w:eastAsia="en-US"/>
        </w:rPr>
      </w:pPr>
    </w:p>
    <w:p w14:paraId="28A9750C" w14:textId="4BB7B5C8" w:rsidR="00BE0AEA" w:rsidRPr="00AB51F7" w:rsidRDefault="00BE0AEA" w:rsidP="00BE0AEA">
      <w:pPr>
        <w:pStyle w:val="Listparagraf"/>
        <w:numPr>
          <w:ilvl w:val="0"/>
          <w:numId w:val="26"/>
        </w:numPr>
        <w:spacing w:line="276" w:lineRule="auto"/>
        <w:ind w:left="714" w:hanging="357"/>
        <w:jc w:val="both"/>
        <w:rPr>
          <w:rFonts w:ascii="Calibri" w:hAnsi="Calibri" w:cs="Calibri"/>
          <w:b/>
          <w:bCs/>
        </w:rPr>
      </w:pPr>
      <w:r w:rsidRPr="00AB51F7">
        <w:rPr>
          <w:rFonts w:ascii="Calibri" w:hAnsi="Calibri" w:cs="Calibri"/>
          <w:b/>
          <w:bCs/>
          <w:color w:val="111111"/>
        </w:rPr>
        <w:t>Utilizarea instrumentelor bazate pe inteligența artificială generativă</w:t>
      </w:r>
      <w:r>
        <w:rPr>
          <w:rFonts w:ascii="Calibri" w:hAnsi="Calibri" w:cs="Calibri"/>
          <w:b/>
          <w:bCs/>
          <w:color w:val="111111"/>
        </w:rPr>
        <w:t xml:space="preserve">: </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873001" w:rsidRPr="00AB51F7" w14:paraId="0B00215C" w14:textId="77777777" w:rsidTr="00BE3BAC">
        <w:trPr>
          <w:trHeight w:val="558"/>
        </w:trPr>
        <w:tc>
          <w:tcPr>
            <w:tcW w:w="9389" w:type="dxa"/>
          </w:tcPr>
          <w:p w14:paraId="54D88666" w14:textId="77777777" w:rsidR="00D235E3" w:rsidRPr="00D235E3" w:rsidRDefault="00873001" w:rsidP="00D235E3">
            <w:pPr>
              <w:spacing w:line="276" w:lineRule="auto"/>
              <w:jc w:val="both"/>
              <w:rPr>
                <w:rFonts w:ascii="Calibri" w:hAnsi="Calibri" w:cs="Calibri"/>
                <w:b/>
                <w:bCs/>
              </w:rPr>
            </w:pPr>
            <w:r w:rsidRPr="00D235E3">
              <w:rPr>
                <w:rFonts w:cs="Calibri"/>
                <w:b/>
                <w:bCs/>
              </w:rPr>
              <w:t>Pentru realizarea sarcinilor definite la secțiunea de evaluare</w:t>
            </w:r>
            <w:r w:rsidRPr="00D235E3">
              <w:rPr>
                <w:rFonts w:cs="Calibri"/>
              </w:rPr>
              <w:t xml:space="preserve"> </w:t>
            </w:r>
            <w:r w:rsidR="00D235E3" w:rsidRPr="00D235E3">
              <w:rPr>
                <w:rFonts w:cs="Calibri"/>
                <w:b/>
                <w:bCs/>
              </w:rPr>
              <w:t xml:space="preserve">Este permisă utilizarea </w:t>
            </w:r>
            <w:proofErr w:type="spellStart"/>
            <w:r w:rsidR="00D235E3" w:rsidRPr="00D235E3">
              <w:rPr>
                <w:rFonts w:cs="Calibri"/>
                <w:b/>
                <w:bCs/>
              </w:rPr>
              <w:t>IIAgen</w:t>
            </w:r>
            <w:proofErr w:type="spellEnd"/>
            <w:r w:rsidR="00D235E3" w:rsidRPr="00D235E3">
              <w:rPr>
                <w:rFonts w:cs="Calibri"/>
                <w:b/>
                <w:bCs/>
              </w:rPr>
              <w:t xml:space="preserve"> pentru</w:t>
            </w:r>
            <w:r w:rsidR="00D235E3" w:rsidRPr="00D235E3">
              <w:rPr>
                <w:rFonts w:cs="Calibri"/>
              </w:rPr>
              <w:t xml:space="preserve"> </w:t>
            </w:r>
            <w:r w:rsidR="00D235E3" w:rsidRPr="00D235E3">
              <w:rPr>
                <w:rFonts w:cs="Calibri"/>
                <w:i/>
                <w:iCs/>
                <w:highlight w:val="lightGray"/>
              </w:rPr>
              <w:t>generarea de idei</w:t>
            </w:r>
            <w:r w:rsidR="00D235E3" w:rsidRPr="00D235E3">
              <w:rPr>
                <w:rFonts w:cs="Calibri"/>
                <w:i/>
                <w:iCs/>
              </w:rPr>
              <w:t>.</w:t>
            </w:r>
          </w:p>
          <w:p w14:paraId="4F36F920" w14:textId="11A8E50D" w:rsidR="00873001" w:rsidRPr="00AB51F7" w:rsidRDefault="00873001" w:rsidP="00BE3BAC">
            <w:pPr>
              <w:pStyle w:val="Frspaiere"/>
              <w:spacing w:line="276" w:lineRule="auto"/>
              <w:jc w:val="both"/>
              <w:rPr>
                <w:rFonts w:cs="Calibri"/>
                <w:lang w:val="ro-RO"/>
              </w:rPr>
            </w:pPr>
            <w:r w:rsidRPr="00AB51F7">
              <w:rPr>
                <w:rFonts w:cs="Calibri"/>
                <w:i/>
                <w:iCs/>
                <w:lang w:val="ro-RO"/>
              </w:rPr>
              <w:t xml:space="preserve">Fiecare student va preciza, într-o declarație redactată distinct pentru fiecare sarcină de lucru, conform modelului din anexa 3 a </w:t>
            </w:r>
            <w:hyperlink r:id="rId8" w:history="1">
              <w:r w:rsidRPr="00AB51F7">
                <w:rPr>
                  <w:rStyle w:val="Hyperlink"/>
                  <w:rFonts w:cs="Calibri"/>
                  <w:i/>
                  <w:iCs/>
                  <w:lang w:val="ro-RO"/>
                </w:rPr>
                <w:t>Regulamentului privind utilizarea inteligenței artificiale generative în procesul educațional la UVT</w:t>
              </w:r>
            </w:hyperlink>
            <w:r w:rsidRPr="00AB51F7">
              <w:rPr>
                <w:rFonts w:cs="Calibri"/>
                <w:i/>
                <w:iCs/>
                <w:lang w:val="ro-RO"/>
              </w:rPr>
              <w:t xml:space="preserve">, instrumentul pe care l-a utilizat, modul în care a fost utilizat și partea din sarcină în care acesta a fost utilizat. </w:t>
            </w:r>
            <w:r w:rsidRPr="00AB51F7">
              <w:rPr>
                <w:rFonts w:cs="Calibri"/>
                <w:i/>
                <w:iCs/>
                <w:highlight w:val="yellow"/>
                <w:lang w:val="ro-RO"/>
              </w:rPr>
              <w:t>Declarația va fi menționată de student la începutul sarcinii de lucru elaborate.</w:t>
            </w:r>
          </w:p>
        </w:tc>
      </w:tr>
    </w:tbl>
    <w:p w14:paraId="5538E509" w14:textId="77777777" w:rsidR="00BA79BA" w:rsidRDefault="00BA79BA" w:rsidP="004B07C9">
      <w:pPr>
        <w:tabs>
          <w:tab w:val="left" w:pos="1022"/>
        </w:tabs>
        <w:spacing w:after="200" w:line="276" w:lineRule="auto"/>
        <w:jc w:val="both"/>
        <w:rPr>
          <w:b/>
          <w:bCs/>
          <w:sz w:val="22"/>
          <w:szCs w:val="22"/>
          <w:lang w:eastAsia="en-US"/>
        </w:rPr>
      </w:pPr>
    </w:p>
    <w:p w14:paraId="477CC6D4" w14:textId="79B2A38A" w:rsidR="00291DEA" w:rsidRPr="00291DEA" w:rsidRDefault="004B07C9" w:rsidP="004B07C9">
      <w:pPr>
        <w:tabs>
          <w:tab w:val="left" w:pos="1022"/>
        </w:tabs>
        <w:spacing w:after="200" w:line="276" w:lineRule="auto"/>
        <w:jc w:val="both"/>
        <w:rPr>
          <w:b/>
          <w:bCs/>
          <w:sz w:val="22"/>
          <w:szCs w:val="22"/>
          <w:lang w:eastAsia="en-US"/>
        </w:rPr>
      </w:pPr>
      <w:r>
        <w:rPr>
          <w:b/>
          <w:bCs/>
          <w:sz w:val="22"/>
          <w:szCs w:val="22"/>
          <w:lang w:eastAsia="en-US"/>
        </w:rPr>
        <w:t xml:space="preserve">         10. </w:t>
      </w:r>
      <w:r w:rsidR="00291DEA" w:rsidRPr="00291DEA">
        <w:rPr>
          <w:b/>
          <w:bCs/>
          <w:sz w:val="22"/>
          <w:szCs w:val="22"/>
          <w:lang w:eastAsia="en-US"/>
        </w:rPr>
        <w:t>Evaluare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3"/>
        <w:gridCol w:w="3261"/>
        <w:gridCol w:w="3196"/>
        <w:gridCol w:w="1542"/>
      </w:tblGrid>
      <w:tr w:rsidR="00291DEA" w:rsidRPr="00291DEA" w14:paraId="26DD4E27" w14:textId="77777777" w:rsidTr="005D12AC">
        <w:tc>
          <w:tcPr>
            <w:tcW w:w="1063" w:type="dxa"/>
            <w:tcBorders>
              <w:top w:val="single" w:sz="4" w:space="0" w:color="000000"/>
              <w:left w:val="single" w:sz="4" w:space="0" w:color="000000"/>
              <w:bottom w:val="single" w:sz="4" w:space="0" w:color="000000"/>
              <w:right w:val="single" w:sz="4" w:space="0" w:color="000000"/>
            </w:tcBorders>
          </w:tcPr>
          <w:p w14:paraId="18E48D62" w14:textId="77777777" w:rsidR="00291DEA" w:rsidRPr="00291DEA" w:rsidRDefault="00291DEA" w:rsidP="00291DEA">
            <w:pPr>
              <w:tabs>
                <w:tab w:val="left" w:pos="1022"/>
              </w:tabs>
              <w:jc w:val="both"/>
              <w:rPr>
                <w:sz w:val="22"/>
                <w:szCs w:val="22"/>
                <w:lang w:eastAsia="en-US"/>
              </w:rPr>
            </w:pPr>
            <w:r w:rsidRPr="00291DEA">
              <w:rPr>
                <w:sz w:val="22"/>
                <w:szCs w:val="22"/>
                <w:lang w:eastAsia="en-US"/>
              </w:rPr>
              <w:t>Tip activitate</w:t>
            </w:r>
          </w:p>
        </w:tc>
        <w:tc>
          <w:tcPr>
            <w:tcW w:w="3261" w:type="dxa"/>
            <w:tcBorders>
              <w:top w:val="single" w:sz="4" w:space="0" w:color="000000"/>
              <w:left w:val="single" w:sz="4" w:space="0" w:color="000000"/>
              <w:bottom w:val="single" w:sz="4" w:space="0" w:color="000000"/>
              <w:right w:val="single" w:sz="4" w:space="0" w:color="000000"/>
            </w:tcBorders>
          </w:tcPr>
          <w:p w14:paraId="13109E54" w14:textId="500F0134" w:rsidR="00291DEA" w:rsidRPr="00291DEA" w:rsidRDefault="00E532D5" w:rsidP="00291DEA">
            <w:pPr>
              <w:tabs>
                <w:tab w:val="left" w:pos="1022"/>
              </w:tabs>
              <w:jc w:val="both"/>
              <w:rPr>
                <w:sz w:val="22"/>
                <w:szCs w:val="22"/>
                <w:lang w:eastAsia="en-US"/>
              </w:rPr>
            </w:pPr>
            <w:r>
              <w:rPr>
                <w:b/>
                <w:bCs/>
                <w:sz w:val="22"/>
                <w:szCs w:val="22"/>
                <w:lang w:eastAsia="en-US"/>
              </w:rPr>
              <w:t>10</w:t>
            </w:r>
            <w:r w:rsidR="00291DEA" w:rsidRPr="00291DEA">
              <w:rPr>
                <w:sz w:val="22"/>
                <w:szCs w:val="22"/>
                <w:lang w:eastAsia="en-US"/>
              </w:rPr>
              <w:t>.1 Criterii de evaluare</w:t>
            </w:r>
          </w:p>
        </w:tc>
        <w:tc>
          <w:tcPr>
            <w:tcW w:w="3196" w:type="dxa"/>
            <w:tcBorders>
              <w:top w:val="single" w:sz="4" w:space="0" w:color="000000"/>
              <w:left w:val="single" w:sz="4" w:space="0" w:color="000000"/>
              <w:bottom w:val="single" w:sz="4" w:space="0" w:color="000000"/>
              <w:right w:val="single" w:sz="4" w:space="0" w:color="000000"/>
            </w:tcBorders>
          </w:tcPr>
          <w:p w14:paraId="7F96B90E" w14:textId="2F3D835A" w:rsidR="00291DEA" w:rsidRPr="00291DEA" w:rsidRDefault="00E532D5" w:rsidP="00291DEA">
            <w:pPr>
              <w:tabs>
                <w:tab w:val="left" w:pos="1022"/>
              </w:tabs>
              <w:jc w:val="both"/>
              <w:rPr>
                <w:sz w:val="22"/>
                <w:szCs w:val="22"/>
                <w:lang w:eastAsia="en-US"/>
              </w:rPr>
            </w:pPr>
            <w:r>
              <w:rPr>
                <w:b/>
                <w:bCs/>
                <w:sz w:val="22"/>
                <w:szCs w:val="22"/>
                <w:lang w:eastAsia="en-US"/>
              </w:rPr>
              <w:t>10</w:t>
            </w:r>
            <w:r w:rsidR="00291DEA" w:rsidRPr="00291DEA">
              <w:rPr>
                <w:sz w:val="22"/>
                <w:szCs w:val="22"/>
                <w:lang w:eastAsia="en-US"/>
              </w:rPr>
              <w:t>.2 Metode de evaluare</w:t>
            </w:r>
          </w:p>
        </w:tc>
        <w:tc>
          <w:tcPr>
            <w:tcW w:w="1542" w:type="dxa"/>
            <w:tcBorders>
              <w:top w:val="single" w:sz="4" w:space="0" w:color="000000"/>
              <w:left w:val="single" w:sz="4" w:space="0" w:color="000000"/>
              <w:bottom w:val="single" w:sz="4" w:space="0" w:color="000000"/>
              <w:right w:val="single" w:sz="4" w:space="0" w:color="000000"/>
            </w:tcBorders>
          </w:tcPr>
          <w:p w14:paraId="5446454C" w14:textId="1612A524" w:rsidR="00291DEA" w:rsidRPr="00291DEA" w:rsidRDefault="00E532D5" w:rsidP="00291DEA">
            <w:pPr>
              <w:tabs>
                <w:tab w:val="left" w:pos="1022"/>
              </w:tabs>
              <w:jc w:val="both"/>
              <w:rPr>
                <w:sz w:val="22"/>
                <w:szCs w:val="22"/>
                <w:lang w:eastAsia="en-US"/>
              </w:rPr>
            </w:pPr>
            <w:r>
              <w:rPr>
                <w:b/>
                <w:bCs/>
                <w:sz w:val="22"/>
                <w:szCs w:val="22"/>
                <w:lang w:eastAsia="en-US"/>
              </w:rPr>
              <w:t>10</w:t>
            </w:r>
            <w:r w:rsidR="00291DEA" w:rsidRPr="00291DEA">
              <w:rPr>
                <w:sz w:val="22"/>
                <w:szCs w:val="22"/>
                <w:lang w:eastAsia="en-US"/>
              </w:rPr>
              <w:t>.3 Pondere din nota finală</w:t>
            </w:r>
          </w:p>
        </w:tc>
      </w:tr>
      <w:tr w:rsidR="00291DEA" w:rsidRPr="00291DEA" w14:paraId="6E3DDBC2" w14:textId="77777777" w:rsidTr="005D12AC">
        <w:trPr>
          <w:cantSplit/>
        </w:trPr>
        <w:tc>
          <w:tcPr>
            <w:tcW w:w="1063" w:type="dxa"/>
            <w:tcBorders>
              <w:top w:val="single" w:sz="4" w:space="0" w:color="000000"/>
              <w:left w:val="single" w:sz="4" w:space="0" w:color="000000"/>
              <w:bottom w:val="single" w:sz="4" w:space="0" w:color="000000"/>
              <w:right w:val="single" w:sz="4" w:space="0" w:color="000000"/>
            </w:tcBorders>
          </w:tcPr>
          <w:p w14:paraId="130BE3F8" w14:textId="2D5813A4" w:rsidR="00291DEA" w:rsidRPr="00291DEA" w:rsidRDefault="00E532D5" w:rsidP="00291DEA">
            <w:pPr>
              <w:tabs>
                <w:tab w:val="left" w:pos="1022"/>
              </w:tabs>
              <w:jc w:val="both"/>
              <w:rPr>
                <w:sz w:val="22"/>
                <w:szCs w:val="22"/>
                <w:lang w:eastAsia="en-US"/>
              </w:rPr>
            </w:pPr>
            <w:r>
              <w:rPr>
                <w:b/>
                <w:bCs/>
                <w:sz w:val="22"/>
                <w:szCs w:val="22"/>
                <w:lang w:eastAsia="en-US"/>
              </w:rPr>
              <w:t>10</w:t>
            </w:r>
            <w:r w:rsidR="00291DEA" w:rsidRPr="00291DEA">
              <w:rPr>
                <w:sz w:val="22"/>
                <w:szCs w:val="22"/>
                <w:lang w:eastAsia="en-US"/>
              </w:rPr>
              <w:t>.4 Curs</w:t>
            </w:r>
          </w:p>
        </w:tc>
        <w:tc>
          <w:tcPr>
            <w:tcW w:w="3261" w:type="dxa"/>
            <w:tcBorders>
              <w:top w:val="single" w:sz="4" w:space="0" w:color="000000"/>
              <w:left w:val="single" w:sz="4" w:space="0" w:color="000000"/>
              <w:bottom w:val="single" w:sz="4" w:space="0" w:color="000000"/>
              <w:right w:val="single" w:sz="4" w:space="0" w:color="000000"/>
            </w:tcBorders>
          </w:tcPr>
          <w:p w14:paraId="4A35649B" w14:textId="77777777" w:rsidR="00291DEA" w:rsidRPr="00291DEA" w:rsidRDefault="00291DEA" w:rsidP="00291DEA">
            <w:pPr>
              <w:tabs>
                <w:tab w:val="left" w:pos="1022"/>
              </w:tabs>
              <w:jc w:val="both"/>
              <w:rPr>
                <w:sz w:val="22"/>
                <w:szCs w:val="22"/>
                <w:lang w:eastAsia="en-US"/>
              </w:rPr>
            </w:pPr>
            <w:r w:rsidRPr="00291DEA">
              <w:rPr>
                <w:sz w:val="22"/>
                <w:szCs w:val="22"/>
                <w:lang w:eastAsia="en-US"/>
              </w:rPr>
              <w:t>Corectitudinea şi completitudinea cunoştinţelor.</w:t>
            </w:r>
          </w:p>
        </w:tc>
        <w:tc>
          <w:tcPr>
            <w:tcW w:w="3196" w:type="dxa"/>
            <w:tcBorders>
              <w:top w:val="single" w:sz="4" w:space="0" w:color="000000"/>
              <w:left w:val="single" w:sz="4" w:space="0" w:color="000000"/>
              <w:bottom w:val="single" w:sz="4" w:space="0" w:color="000000"/>
              <w:right w:val="single" w:sz="4" w:space="0" w:color="000000"/>
            </w:tcBorders>
          </w:tcPr>
          <w:p w14:paraId="7D615B08" w14:textId="77777777" w:rsidR="00291DEA" w:rsidRPr="00291DEA" w:rsidRDefault="00291DEA" w:rsidP="00291DEA">
            <w:pPr>
              <w:tabs>
                <w:tab w:val="left" w:pos="1022"/>
              </w:tabs>
              <w:jc w:val="both"/>
              <w:rPr>
                <w:sz w:val="22"/>
                <w:szCs w:val="22"/>
                <w:lang w:eastAsia="en-US"/>
              </w:rPr>
            </w:pPr>
            <w:proofErr w:type="spellStart"/>
            <w:r w:rsidRPr="00291DEA">
              <w:rPr>
                <w:sz w:val="22"/>
                <w:szCs w:val="22"/>
                <w:lang w:val="en-US" w:eastAsia="en-US"/>
              </w:rPr>
              <w:t>Evaluarea</w:t>
            </w:r>
            <w:proofErr w:type="spellEnd"/>
            <w:r w:rsidRPr="00291DEA">
              <w:rPr>
                <w:sz w:val="22"/>
                <w:szCs w:val="22"/>
                <w:lang w:val="en-US" w:eastAsia="en-US"/>
              </w:rPr>
              <w:t xml:space="preserve"> </w:t>
            </w:r>
            <w:proofErr w:type="spellStart"/>
            <w:r w:rsidRPr="00291DEA">
              <w:rPr>
                <w:sz w:val="22"/>
                <w:szCs w:val="22"/>
                <w:lang w:val="en-US" w:eastAsia="en-US"/>
              </w:rPr>
              <w:t>formativă</w:t>
            </w:r>
            <w:proofErr w:type="spellEnd"/>
            <w:r w:rsidRPr="00291DEA">
              <w:rPr>
                <w:sz w:val="22"/>
                <w:szCs w:val="22"/>
                <w:lang w:val="en-US" w:eastAsia="en-US"/>
              </w:rPr>
              <w:t xml:space="preserve"> </w:t>
            </w:r>
            <w:proofErr w:type="spellStart"/>
            <w:r w:rsidRPr="00291DEA">
              <w:rPr>
                <w:sz w:val="22"/>
                <w:szCs w:val="22"/>
                <w:lang w:val="en-US" w:eastAsia="en-US"/>
              </w:rPr>
              <w:t>prin</w:t>
            </w:r>
            <w:proofErr w:type="spellEnd"/>
            <w:r w:rsidRPr="00291DEA">
              <w:rPr>
                <w:sz w:val="22"/>
                <w:szCs w:val="22"/>
                <w:lang w:val="en-US" w:eastAsia="en-US"/>
              </w:rPr>
              <w:t xml:space="preserve"> </w:t>
            </w:r>
            <w:proofErr w:type="spellStart"/>
            <w:r w:rsidRPr="00291DEA">
              <w:rPr>
                <w:sz w:val="22"/>
                <w:szCs w:val="22"/>
                <w:lang w:val="en-US" w:eastAsia="en-US"/>
              </w:rPr>
              <w:t>testul</w:t>
            </w:r>
            <w:proofErr w:type="spellEnd"/>
            <w:r w:rsidRPr="00291DEA">
              <w:rPr>
                <w:sz w:val="22"/>
                <w:szCs w:val="22"/>
                <w:lang w:val="en-US" w:eastAsia="en-US"/>
              </w:rPr>
              <w:t xml:space="preserve"> </w:t>
            </w:r>
            <w:proofErr w:type="spellStart"/>
            <w:r w:rsidRPr="00291DEA">
              <w:rPr>
                <w:sz w:val="22"/>
                <w:szCs w:val="22"/>
                <w:lang w:val="en-US" w:eastAsia="en-US"/>
              </w:rPr>
              <w:t>parțial</w:t>
            </w:r>
            <w:proofErr w:type="spellEnd"/>
            <w:r w:rsidRPr="00291DEA">
              <w:rPr>
                <w:sz w:val="22"/>
                <w:szCs w:val="22"/>
                <w:lang w:val="en-US" w:eastAsia="en-US"/>
              </w:rPr>
              <w:t xml:space="preserve"> 1, </w:t>
            </w:r>
            <w:proofErr w:type="spellStart"/>
            <w:r w:rsidRPr="00291DEA">
              <w:rPr>
                <w:sz w:val="22"/>
                <w:szCs w:val="22"/>
                <w:lang w:val="en-US" w:eastAsia="en-US"/>
              </w:rPr>
              <w:t>testul</w:t>
            </w:r>
            <w:proofErr w:type="spellEnd"/>
            <w:r w:rsidRPr="00291DEA">
              <w:rPr>
                <w:sz w:val="22"/>
                <w:szCs w:val="22"/>
                <w:lang w:val="en-US" w:eastAsia="en-US"/>
              </w:rPr>
              <w:t xml:space="preserve"> </w:t>
            </w:r>
            <w:proofErr w:type="spellStart"/>
            <w:r w:rsidRPr="00291DEA">
              <w:rPr>
                <w:sz w:val="22"/>
                <w:szCs w:val="22"/>
                <w:lang w:val="en-US" w:eastAsia="en-US"/>
              </w:rPr>
              <w:t>parțial</w:t>
            </w:r>
            <w:proofErr w:type="spellEnd"/>
            <w:r w:rsidRPr="00291DEA">
              <w:rPr>
                <w:sz w:val="22"/>
                <w:szCs w:val="22"/>
                <w:lang w:val="en-US" w:eastAsia="en-US"/>
              </w:rPr>
              <w:t xml:space="preserve"> </w:t>
            </w:r>
            <w:proofErr w:type="gramStart"/>
            <w:r w:rsidRPr="00291DEA">
              <w:rPr>
                <w:sz w:val="22"/>
                <w:szCs w:val="22"/>
                <w:lang w:val="en-US" w:eastAsia="en-US"/>
              </w:rPr>
              <w:t>2  de</w:t>
            </w:r>
            <w:proofErr w:type="gramEnd"/>
            <w:r w:rsidRPr="00291DEA">
              <w:rPr>
                <w:sz w:val="22"/>
                <w:szCs w:val="22"/>
                <w:lang w:val="en-US" w:eastAsia="en-US"/>
              </w:rPr>
              <w:t xml:space="preserve"> tip </w:t>
            </w:r>
            <w:proofErr w:type="spellStart"/>
            <w:r w:rsidRPr="00291DEA">
              <w:rPr>
                <w:sz w:val="22"/>
                <w:szCs w:val="22"/>
                <w:lang w:val="en-US" w:eastAsia="en-US"/>
              </w:rPr>
              <w:t>grilă</w:t>
            </w:r>
            <w:proofErr w:type="spellEnd"/>
            <w:r w:rsidRPr="00291DEA">
              <w:rPr>
                <w:sz w:val="22"/>
                <w:szCs w:val="22"/>
                <w:lang w:val="en-US" w:eastAsia="en-US"/>
              </w:rPr>
              <w:t xml:space="preserve"> pe </w:t>
            </w:r>
            <w:proofErr w:type="spellStart"/>
            <w:r w:rsidRPr="00291DEA">
              <w:rPr>
                <w:sz w:val="22"/>
                <w:szCs w:val="22"/>
                <w:lang w:val="en-US" w:eastAsia="en-US"/>
              </w:rPr>
              <w:t>parcursul</w:t>
            </w:r>
            <w:proofErr w:type="spellEnd"/>
            <w:r w:rsidRPr="00291DEA">
              <w:rPr>
                <w:sz w:val="22"/>
                <w:szCs w:val="22"/>
                <w:lang w:val="en-US" w:eastAsia="en-US"/>
              </w:rPr>
              <w:t xml:space="preserve"> </w:t>
            </w:r>
            <w:proofErr w:type="spellStart"/>
            <w:r w:rsidRPr="00291DEA">
              <w:rPr>
                <w:sz w:val="22"/>
                <w:szCs w:val="22"/>
                <w:lang w:val="en-US" w:eastAsia="en-US"/>
              </w:rPr>
              <w:t>semestrului</w:t>
            </w:r>
            <w:proofErr w:type="spellEnd"/>
            <w:r w:rsidRPr="00291DEA">
              <w:rPr>
                <w:sz w:val="22"/>
                <w:szCs w:val="22"/>
                <w:lang w:val="en-US" w:eastAsia="en-US"/>
              </w:rPr>
              <w:t xml:space="preserve"> din </w:t>
            </w:r>
            <w:proofErr w:type="spellStart"/>
            <w:r w:rsidRPr="00291DEA">
              <w:rPr>
                <w:sz w:val="22"/>
                <w:szCs w:val="22"/>
                <w:lang w:val="en-US" w:eastAsia="en-US"/>
              </w:rPr>
              <w:t>materialul</w:t>
            </w:r>
            <w:proofErr w:type="spellEnd"/>
            <w:r w:rsidRPr="00291DEA">
              <w:rPr>
                <w:sz w:val="22"/>
                <w:szCs w:val="22"/>
                <w:lang w:val="en-US" w:eastAsia="en-US"/>
              </w:rPr>
              <w:t xml:space="preserve"> </w:t>
            </w:r>
            <w:proofErr w:type="spellStart"/>
            <w:r w:rsidRPr="00291DEA">
              <w:rPr>
                <w:sz w:val="22"/>
                <w:szCs w:val="22"/>
                <w:lang w:val="en-US" w:eastAsia="en-US"/>
              </w:rPr>
              <w:t>prezentat</w:t>
            </w:r>
            <w:proofErr w:type="spellEnd"/>
            <w:r w:rsidRPr="00291DEA">
              <w:rPr>
                <w:sz w:val="22"/>
                <w:szCs w:val="22"/>
                <w:lang w:val="en-US" w:eastAsia="en-US"/>
              </w:rPr>
              <w:t xml:space="preserve"> </w:t>
            </w:r>
            <w:proofErr w:type="spellStart"/>
            <w:r w:rsidRPr="00291DEA">
              <w:rPr>
                <w:sz w:val="22"/>
                <w:szCs w:val="22"/>
                <w:lang w:val="en-US" w:eastAsia="en-US"/>
              </w:rPr>
              <w:t>si</w:t>
            </w:r>
            <w:proofErr w:type="spellEnd"/>
            <w:r w:rsidRPr="00291DEA">
              <w:rPr>
                <w:sz w:val="22"/>
                <w:szCs w:val="22"/>
                <w:lang w:val="en-US" w:eastAsia="en-US"/>
              </w:rPr>
              <w:t xml:space="preserve"> </w:t>
            </w:r>
            <w:proofErr w:type="spellStart"/>
            <w:r w:rsidRPr="00291DEA">
              <w:rPr>
                <w:sz w:val="22"/>
                <w:szCs w:val="22"/>
                <w:lang w:val="en-US" w:eastAsia="en-US"/>
              </w:rPr>
              <w:t>discutat</w:t>
            </w:r>
            <w:proofErr w:type="spellEnd"/>
            <w:r w:rsidRPr="00291DEA">
              <w:rPr>
                <w:sz w:val="22"/>
                <w:szCs w:val="22"/>
                <w:lang w:val="en-US" w:eastAsia="en-US"/>
              </w:rPr>
              <w:t xml:space="preserve"> la curs (Google forms, Google Classroom, Google meet). </w:t>
            </w:r>
            <w:proofErr w:type="spellStart"/>
            <w:r w:rsidRPr="00291DEA">
              <w:rPr>
                <w:sz w:val="22"/>
                <w:szCs w:val="22"/>
                <w:lang w:val="en-US" w:eastAsia="en-US"/>
              </w:rPr>
              <w:t>Evaluarea</w:t>
            </w:r>
            <w:proofErr w:type="spellEnd"/>
            <w:r w:rsidRPr="00291DEA">
              <w:rPr>
                <w:sz w:val="22"/>
                <w:szCs w:val="22"/>
                <w:lang w:val="en-US" w:eastAsia="en-US"/>
              </w:rPr>
              <w:t xml:space="preserve"> </w:t>
            </w:r>
            <w:proofErr w:type="spellStart"/>
            <w:r w:rsidRPr="00291DEA">
              <w:rPr>
                <w:sz w:val="22"/>
                <w:szCs w:val="22"/>
                <w:lang w:val="en-US" w:eastAsia="en-US"/>
              </w:rPr>
              <w:t>finală</w:t>
            </w:r>
            <w:proofErr w:type="spellEnd"/>
            <w:r w:rsidRPr="00291DEA">
              <w:rPr>
                <w:sz w:val="22"/>
                <w:szCs w:val="22"/>
                <w:lang w:val="en-US" w:eastAsia="en-US"/>
              </w:rPr>
              <w:t xml:space="preserve"> din </w:t>
            </w:r>
            <w:proofErr w:type="spellStart"/>
            <w:r w:rsidRPr="00291DEA">
              <w:rPr>
                <w:sz w:val="22"/>
                <w:szCs w:val="22"/>
                <w:lang w:val="en-US" w:eastAsia="en-US"/>
              </w:rPr>
              <w:t>sesiunea</w:t>
            </w:r>
            <w:proofErr w:type="spellEnd"/>
            <w:r w:rsidRPr="00291DEA">
              <w:rPr>
                <w:sz w:val="22"/>
                <w:szCs w:val="22"/>
                <w:lang w:val="en-US" w:eastAsia="en-US"/>
              </w:rPr>
              <w:t xml:space="preserve"> de </w:t>
            </w:r>
            <w:proofErr w:type="spellStart"/>
            <w:r w:rsidRPr="00291DEA">
              <w:rPr>
                <w:sz w:val="22"/>
                <w:szCs w:val="22"/>
                <w:lang w:val="en-US" w:eastAsia="en-US"/>
              </w:rPr>
              <w:t>examene</w:t>
            </w:r>
            <w:proofErr w:type="spellEnd"/>
            <w:r w:rsidRPr="00291DEA">
              <w:rPr>
                <w:sz w:val="22"/>
                <w:szCs w:val="22"/>
                <w:lang w:val="en-US" w:eastAsia="en-US"/>
              </w:rPr>
              <w:t xml:space="preserve"> </w:t>
            </w:r>
            <w:proofErr w:type="spellStart"/>
            <w:r w:rsidRPr="00291DEA">
              <w:rPr>
                <w:sz w:val="22"/>
                <w:szCs w:val="22"/>
                <w:lang w:val="en-US" w:eastAsia="en-US"/>
              </w:rPr>
              <w:t>prin</w:t>
            </w:r>
            <w:proofErr w:type="spellEnd"/>
            <w:r w:rsidRPr="00291DEA">
              <w:rPr>
                <w:sz w:val="22"/>
                <w:szCs w:val="22"/>
                <w:lang w:val="en-US" w:eastAsia="en-US"/>
              </w:rPr>
              <w:t xml:space="preserve"> </w:t>
            </w:r>
            <w:r w:rsidRPr="00291DEA">
              <w:rPr>
                <w:sz w:val="22"/>
                <w:szCs w:val="22"/>
                <w:lang w:eastAsia="en-US"/>
              </w:rPr>
              <w:t>Examinarea testelor de evaluare a cunoștințelor</w:t>
            </w:r>
            <w:r w:rsidRPr="00291DEA">
              <w:rPr>
                <w:rFonts w:eastAsia="Calibri"/>
                <w:sz w:val="22"/>
                <w:szCs w:val="22"/>
                <w:lang w:val="en-US" w:eastAsia="en-US"/>
              </w:rPr>
              <w:t>.</w:t>
            </w:r>
          </w:p>
        </w:tc>
        <w:tc>
          <w:tcPr>
            <w:tcW w:w="1542" w:type="dxa"/>
            <w:tcBorders>
              <w:top w:val="single" w:sz="4" w:space="0" w:color="000000"/>
              <w:left w:val="single" w:sz="4" w:space="0" w:color="000000"/>
              <w:bottom w:val="single" w:sz="4" w:space="0" w:color="000000"/>
              <w:right w:val="single" w:sz="4" w:space="0" w:color="000000"/>
            </w:tcBorders>
          </w:tcPr>
          <w:p w14:paraId="1AEE421C" w14:textId="77777777" w:rsidR="00291DEA" w:rsidRPr="00291DEA" w:rsidRDefault="00291DEA" w:rsidP="00291DEA">
            <w:pPr>
              <w:tabs>
                <w:tab w:val="left" w:pos="1022"/>
              </w:tabs>
              <w:jc w:val="both"/>
              <w:rPr>
                <w:sz w:val="22"/>
                <w:szCs w:val="22"/>
                <w:lang w:eastAsia="en-US"/>
              </w:rPr>
            </w:pPr>
          </w:p>
          <w:p w14:paraId="416AFDEB" w14:textId="77777777" w:rsidR="00291DEA" w:rsidRPr="00291DEA" w:rsidRDefault="00291DEA" w:rsidP="00291DEA">
            <w:pPr>
              <w:tabs>
                <w:tab w:val="left" w:pos="1022"/>
              </w:tabs>
              <w:jc w:val="both"/>
              <w:rPr>
                <w:sz w:val="22"/>
                <w:szCs w:val="22"/>
                <w:lang w:eastAsia="en-US"/>
              </w:rPr>
            </w:pPr>
          </w:p>
          <w:p w14:paraId="409C00BB" w14:textId="77777777" w:rsidR="00291DEA" w:rsidRPr="00291DEA" w:rsidRDefault="00291DEA" w:rsidP="00291DEA">
            <w:pPr>
              <w:tabs>
                <w:tab w:val="left" w:pos="1022"/>
              </w:tabs>
              <w:jc w:val="both"/>
              <w:rPr>
                <w:sz w:val="22"/>
                <w:szCs w:val="22"/>
                <w:lang w:eastAsia="en-US"/>
              </w:rPr>
            </w:pPr>
          </w:p>
          <w:p w14:paraId="3BD4D00A" w14:textId="77777777" w:rsidR="00291DEA" w:rsidRPr="00291DEA" w:rsidRDefault="00291DEA" w:rsidP="00291DEA">
            <w:pPr>
              <w:tabs>
                <w:tab w:val="left" w:pos="1022"/>
              </w:tabs>
              <w:jc w:val="both"/>
              <w:rPr>
                <w:sz w:val="22"/>
                <w:szCs w:val="22"/>
                <w:lang w:eastAsia="en-US"/>
              </w:rPr>
            </w:pPr>
            <w:r w:rsidRPr="00291DEA">
              <w:rPr>
                <w:sz w:val="22"/>
                <w:szCs w:val="22"/>
                <w:lang w:eastAsia="en-US"/>
              </w:rPr>
              <w:t>50%</w:t>
            </w:r>
          </w:p>
        </w:tc>
      </w:tr>
      <w:tr w:rsidR="00291DEA" w:rsidRPr="00291DEA" w14:paraId="0D65BC9D" w14:textId="77777777" w:rsidTr="005D12AC">
        <w:trPr>
          <w:cantSplit/>
          <w:trHeight w:val="526"/>
        </w:trPr>
        <w:tc>
          <w:tcPr>
            <w:tcW w:w="1063" w:type="dxa"/>
            <w:tcBorders>
              <w:left w:val="single" w:sz="4" w:space="0" w:color="000000"/>
              <w:bottom w:val="single" w:sz="4" w:space="0" w:color="000000"/>
              <w:right w:val="single" w:sz="4" w:space="0" w:color="000000"/>
            </w:tcBorders>
          </w:tcPr>
          <w:p w14:paraId="5624904B" w14:textId="544917CA" w:rsidR="00291DEA" w:rsidRPr="00291DEA" w:rsidRDefault="00E532D5" w:rsidP="00291DEA">
            <w:pPr>
              <w:tabs>
                <w:tab w:val="left" w:pos="1022"/>
              </w:tabs>
              <w:jc w:val="both"/>
              <w:rPr>
                <w:sz w:val="22"/>
                <w:szCs w:val="22"/>
                <w:lang w:eastAsia="en-US"/>
              </w:rPr>
            </w:pPr>
            <w:r>
              <w:rPr>
                <w:b/>
                <w:bCs/>
                <w:sz w:val="22"/>
                <w:szCs w:val="22"/>
                <w:lang w:eastAsia="en-US"/>
              </w:rPr>
              <w:t>10</w:t>
            </w:r>
            <w:r w:rsidR="00291DEA" w:rsidRPr="00291DEA">
              <w:rPr>
                <w:sz w:val="22"/>
                <w:szCs w:val="22"/>
                <w:lang w:eastAsia="en-US"/>
              </w:rPr>
              <w:t>.5 Seminar / laborator</w:t>
            </w:r>
          </w:p>
        </w:tc>
        <w:tc>
          <w:tcPr>
            <w:tcW w:w="3261" w:type="dxa"/>
            <w:tcBorders>
              <w:left w:val="single" w:sz="4" w:space="0" w:color="000000"/>
              <w:bottom w:val="single" w:sz="4" w:space="0" w:color="000000"/>
              <w:right w:val="single" w:sz="4" w:space="0" w:color="000000"/>
            </w:tcBorders>
          </w:tcPr>
          <w:p w14:paraId="53C07FF6" w14:textId="77777777" w:rsidR="00291DEA" w:rsidRPr="00291DEA" w:rsidRDefault="00291DEA" w:rsidP="00291DEA">
            <w:pPr>
              <w:tabs>
                <w:tab w:val="left" w:pos="1022"/>
              </w:tabs>
              <w:jc w:val="both"/>
              <w:rPr>
                <w:sz w:val="22"/>
                <w:szCs w:val="22"/>
                <w:lang w:eastAsia="en-US"/>
              </w:rPr>
            </w:pPr>
            <w:r w:rsidRPr="00291DEA">
              <w:rPr>
                <w:sz w:val="22"/>
                <w:szCs w:val="22"/>
                <w:lang w:eastAsia="en-US"/>
              </w:rPr>
              <w:t>Cunoaștere și înțelegerea noţiunilor teoretice fundamentale;</w:t>
            </w:r>
          </w:p>
          <w:p w14:paraId="1AF9DDBB" w14:textId="77777777" w:rsidR="00291DEA" w:rsidRPr="00291DEA" w:rsidRDefault="00291DEA" w:rsidP="00291DEA">
            <w:pPr>
              <w:tabs>
                <w:tab w:val="left" w:pos="1022"/>
              </w:tabs>
              <w:jc w:val="both"/>
              <w:rPr>
                <w:sz w:val="22"/>
                <w:szCs w:val="22"/>
                <w:lang w:eastAsia="en-US"/>
              </w:rPr>
            </w:pPr>
            <w:r w:rsidRPr="00291DEA">
              <w:rPr>
                <w:sz w:val="22"/>
                <w:szCs w:val="22"/>
                <w:lang w:eastAsia="en-US"/>
              </w:rPr>
              <w:t>Abilitatea de explicare și interpretare;</w:t>
            </w:r>
          </w:p>
          <w:p w14:paraId="7EBC0ED8" w14:textId="77777777" w:rsidR="00291DEA" w:rsidRPr="00291DEA" w:rsidRDefault="00291DEA" w:rsidP="00291DEA">
            <w:pPr>
              <w:tabs>
                <w:tab w:val="left" w:pos="1022"/>
              </w:tabs>
              <w:jc w:val="both"/>
              <w:rPr>
                <w:sz w:val="22"/>
                <w:szCs w:val="22"/>
                <w:lang w:eastAsia="en-US"/>
              </w:rPr>
            </w:pPr>
            <w:r w:rsidRPr="00291DEA">
              <w:rPr>
                <w:sz w:val="22"/>
                <w:szCs w:val="22"/>
                <w:lang w:eastAsia="en-US"/>
              </w:rPr>
              <w:t>Rezolvarea completă și corectă a cerințelor.</w:t>
            </w:r>
          </w:p>
          <w:p w14:paraId="0F92725A" w14:textId="77777777" w:rsidR="00291DEA" w:rsidRPr="00291DEA" w:rsidRDefault="00291DEA" w:rsidP="00291DEA">
            <w:pPr>
              <w:autoSpaceDE w:val="0"/>
              <w:autoSpaceDN w:val="0"/>
              <w:adjustRightInd w:val="0"/>
              <w:jc w:val="both"/>
              <w:rPr>
                <w:rFonts w:eastAsia="Calibri"/>
                <w:sz w:val="22"/>
                <w:szCs w:val="22"/>
                <w:lang w:val="en-US" w:eastAsia="en-US"/>
              </w:rPr>
            </w:pPr>
            <w:proofErr w:type="spellStart"/>
            <w:r w:rsidRPr="00291DEA">
              <w:rPr>
                <w:rFonts w:eastAsia="Calibri"/>
                <w:sz w:val="22"/>
                <w:szCs w:val="22"/>
                <w:lang w:val="en-US" w:eastAsia="en-US"/>
              </w:rPr>
              <w:t>Caracterul</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sistematic</w:t>
            </w:r>
            <w:proofErr w:type="spellEnd"/>
            <w:r w:rsidRPr="00291DEA">
              <w:rPr>
                <w:rFonts w:eastAsia="Calibri"/>
                <w:sz w:val="22"/>
                <w:szCs w:val="22"/>
                <w:lang w:val="en-US" w:eastAsia="en-US"/>
              </w:rPr>
              <w:t xml:space="preserve"> al </w:t>
            </w:r>
            <w:proofErr w:type="spellStart"/>
            <w:r w:rsidRPr="00291DEA">
              <w:rPr>
                <w:rFonts w:eastAsia="Calibri"/>
                <w:sz w:val="22"/>
                <w:szCs w:val="22"/>
                <w:lang w:val="en-US" w:eastAsia="en-US"/>
              </w:rPr>
              <w:t>expunerii</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și</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capacitatea</w:t>
            </w:r>
            <w:proofErr w:type="spellEnd"/>
            <w:r w:rsidRPr="00291DEA">
              <w:rPr>
                <w:rFonts w:eastAsia="Calibri"/>
                <w:sz w:val="22"/>
                <w:szCs w:val="22"/>
                <w:lang w:val="en-US" w:eastAsia="en-US"/>
              </w:rPr>
              <w:t xml:space="preserve"> de </w:t>
            </w:r>
            <w:proofErr w:type="spellStart"/>
            <w:r w:rsidRPr="00291DEA">
              <w:rPr>
                <w:rFonts w:eastAsia="Calibri"/>
                <w:sz w:val="22"/>
                <w:szCs w:val="22"/>
                <w:lang w:val="en-US" w:eastAsia="en-US"/>
              </w:rPr>
              <w:t>sinteză</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reflecția</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aplicată</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și</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considerațiile</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personale</w:t>
            </w:r>
            <w:proofErr w:type="spellEnd"/>
            <w:r w:rsidRPr="00291DEA">
              <w:rPr>
                <w:rFonts w:eastAsia="Calibri"/>
                <w:sz w:val="22"/>
                <w:szCs w:val="22"/>
                <w:lang w:val="en-US" w:eastAsia="en-US"/>
              </w:rPr>
              <w:t>;</w:t>
            </w:r>
          </w:p>
          <w:p w14:paraId="0039A02B" w14:textId="77777777" w:rsidR="00291DEA" w:rsidRPr="00291DEA" w:rsidRDefault="00291DEA" w:rsidP="00291DEA">
            <w:pPr>
              <w:tabs>
                <w:tab w:val="left" w:pos="1022"/>
              </w:tabs>
              <w:jc w:val="both"/>
              <w:rPr>
                <w:sz w:val="22"/>
                <w:szCs w:val="22"/>
                <w:lang w:eastAsia="en-US"/>
              </w:rPr>
            </w:pPr>
            <w:r w:rsidRPr="00291DEA">
              <w:rPr>
                <w:sz w:val="22"/>
                <w:szCs w:val="22"/>
                <w:lang w:eastAsia="en-US"/>
              </w:rPr>
              <w:t>Abilitatea de explicare și interpretare a prezentării  elementelor Portofoliului;</w:t>
            </w:r>
          </w:p>
          <w:p w14:paraId="3DC25150" w14:textId="77777777" w:rsidR="00291DEA" w:rsidRPr="00291DEA" w:rsidRDefault="00291DEA" w:rsidP="00291DEA">
            <w:pPr>
              <w:tabs>
                <w:tab w:val="left" w:pos="1022"/>
              </w:tabs>
              <w:jc w:val="both"/>
              <w:rPr>
                <w:sz w:val="22"/>
                <w:szCs w:val="22"/>
                <w:lang w:eastAsia="en-US"/>
              </w:rPr>
            </w:pPr>
            <w:r w:rsidRPr="00291DEA">
              <w:rPr>
                <w:sz w:val="22"/>
                <w:szCs w:val="22"/>
                <w:lang w:eastAsia="en-US"/>
              </w:rPr>
              <w:t>Rezolvarea completă și corectă a cerințelor.</w:t>
            </w:r>
          </w:p>
        </w:tc>
        <w:tc>
          <w:tcPr>
            <w:tcW w:w="3196" w:type="dxa"/>
            <w:tcBorders>
              <w:top w:val="single" w:sz="4" w:space="0" w:color="auto"/>
              <w:left w:val="single" w:sz="4" w:space="0" w:color="000000"/>
              <w:bottom w:val="single" w:sz="4" w:space="0" w:color="000000"/>
              <w:right w:val="single" w:sz="4" w:space="0" w:color="000000"/>
            </w:tcBorders>
          </w:tcPr>
          <w:p w14:paraId="62B62CAC" w14:textId="77777777" w:rsidR="00291DEA" w:rsidRPr="00291DEA" w:rsidRDefault="00291DEA" w:rsidP="00291DEA">
            <w:pPr>
              <w:tabs>
                <w:tab w:val="left" w:pos="1022"/>
              </w:tabs>
              <w:jc w:val="both"/>
              <w:rPr>
                <w:sz w:val="22"/>
                <w:szCs w:val="22"/>
                <w:lang w:eastAsia="en-US"/>
              </w:rPr>
            </w:pPr>
            <w:r w:rsidRPr="00291DEA">
              <w:rPr>
                <w:sz w:val="22"/>
                <w:szCs w:val="22"/>
                <w:lang w:eastAsia="en-US"/>
              </w:rPr>
              <w:t xml:space="preserve">Evaluarea formativă a prezentării  elementelor Portofoliului. </w:t>
            </w:r>
          </w:p>
          <w:p w14:paraId="01DCBD12" w14:textId="77777777" w:rsidR="00291DEA" w:rsidRPr="00291DEA" w:rsidRDefault="00291DEA" w:rsidP="00291DEA">
            <w:pPr>
              <w:tabs>
                <w:tab w:val="left" w:pos="1022"/>
              </w:tabs>
              <w:jc w:val="both"/>
              <w:rPr>
                <w:sz w:val="22"/>
                <w:szCs w:val="22"/>
                <w:lang w:eastAsia="en-US"/>
              </w:rPr>
            </w:pPr>
            <w:proofErr w:type="spellStart"/>
            <w:r w:rsidRPr="00291DEA">
              <w:rPr>
                <w:rFonts w:eastAsia="Calibri"/>
                <w:i/>
                <w:iCs/>
                <w:sz w:val="22"/>
                <w:szCs w:val="22"/>
                <w:lang w:val="en-US" w:eastAsia="en-US"/>
              </w:rPr>
              <w:t>Evaluarea</w:t>
            </w:r>
            <w:proofErr w:type="spellEnd"/>
            <w:r w:rsidRPr="00291DEA">
              <w:rPr>
                <w:rFonts w:eastAsia="Calibri"/>
                <w:i/>
                <w:iCs/>
                <w:sz w:val="22"/>
                <w:szCs w:val="22"/>
                <w:lang w:val="en-US" w:eastAsia="en-US"/>
              </w:rPr>
              <w:t xml:space="preserve"> </w:t>
            </w:r>
            <w:proofErr w:type="spellStart"/>
            <w:r w:rsidRPr="00291DEA">
              <w:rPr>
                <w:rFonts w:eastAsia="Calibri"/>
                <w:i/>
                <w:iCs/>
                <w:sz w:val="22"/>
                <w:szCs w:val="22"/>
                <w:lang w:val="en-US" w:eastAsia="en-US"/>
              </w:rPr>
              <w:t>va</w:t>
            </w:r>
            <w:proofErr w:type="spellEnd"/>
            <w:r w:rsidRPr="00291DEA">
              <w:rPr>
                <w:rFonts w:eastAsia="Calibri"/>
                <w:i/>
                <w:iCs/>
                <w:sz w:val="22"/>
                <w:szCs w:val="22"/>
                <w:lang w:val="en-US" w:eastAsia="en-US"/>
              </w:rPr>
              <w:t xml:space="preserve"> </w:t>
            </w:r>
            <w:proofErr w:type="spellStart"/>
            <w:r w:rsidRPr="00291DEA">
              <w:rPr>
                <w:rFonts w:eastAsia="Calibri"/>
                <w:i/>
                <w:iCs/>
                <w:sz w:val="22"/>
                <w:szCs w:val="22"/>
                <w:lang w:val="en-US" w:eastAsia="en-US"/>
              </w:rPr>
              <w:t>avea</w:t>
            </w:r>
            <w:proofErr w:type="spellEnd"/>
            <w:r w:rsidRPr="00291DEA">
              <w:rPr>
                <w:rFonts w:eastAsia="Calibri"/>
                <w:i/>
                <w:iCs/>
                <w:sz w:val="22"/>
                <w:szCs w:val="22"/>
                <w:lang w:val="en-US" w:eastAsia="en-US"/>
              </w:rPr>
              <w:t xml:space="preserve"> </w:t>
            </w:r>
            <w:proofErr w:type="spellStart"/>
            <w:r w:rsidRPr="00291DEA">
              <w:rPr>
                <w:rFonts w:eastAsia="Calibri"/>
                <w:sz w:val="22"/>
                <w:szCs w:val="22"/>
                <w:lang w:val="en-US" w:eastAsia="en-US"/>
              </w:rPr>
              <w:t>incidență</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asupra</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parcurgerii</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materialelor</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diseminate</w:t>
            </w:r>
            <w:proofErr w:type="spellEnd"/>
            <w:r w:rsidRPr="00291DEA">
              <w:rPr>
                <w:rFonts w:eastAsia="Calibri"/>
                <w:sz w:val="22"/>
                <w:szCs w:val="22"/>
                <w:lang w:val="en-US" w:eastAsia="en-US"/>
              </w:rPr>
              <w:t xml:space="preserve"> </w:t>
            </w:r>
            <w:r w:rsidRPr="00291DEA">
              <w:rPr>
                <w:sz w:val="22"/>
                <w:szCs w:val="22"/>
                <w:lang w:eastAsia="en-US"/>
              </w:rPr>
              <w:t xml:space="preserve">din </w:t>
            </w:r>
            <w:proofErr w:type="spellStart"/>
            <w:r w:rsidRPr="00291DEA">
              <w:rPr>
                <w:sz w:val="22"/>
                <w:szCs w:val="22"/>
                <w:lang w:eastAsia="en-US"/>
              </w:rPr>
              <w:t>bibiografie</w:t>
            </w:r>
            <w:proofErr w:type="spellEnd"/>
            <w:r w:rsidRPr="00291DEA">
              <w:rPr>
                <w:sz w:val="22"/>
                <w:szCs w:val="22"/>
                <w:lang w:eastAsia="en-US"/>
              </w:rPr>
              <w:t xml:space="preserve"> </w:t>
            </w:r>
            <w:proofErr w:type="spellStart"/>
            <w:r w:rsidRPr="00291DEA">
              <w:rPr>
                <w:i/>
                <w:sz w:val="22"/>
                <w:szCs w:val="22"/>
                <w:lang w:val="en-US" w:eastAsia="en-US"/>
              </w:rPr>
              <w:t>privind</w:t>
            </w:r>
            <w:proofErr w:type="spellEnd"/>
            <w:r w:rsidRPr="00291DEA">
              <w:rPr>
                <w:i/>
                <w:sz w:val="22"/>
                <w:szCs w:val="22"/>
                <w:lang w:val="en-US" w:eastAsia="en-US"/>
              </w:rPr>
              <w:t xml:space="preserve"> </w:t>
            </w:r>
            <w:proofErr w:type="spellStart"/>
            <w:r w:rsidRPr="00291DEA">
              <w:rPr>
                <w:i/>
                <w:sz w:val="22"/>
                <w:szCs w:val="22"/>
                <w:lang w:val="en-US" w:eastAsia="en-US"/>
              </w:rPr>
              <w:t>exigențele</w:t>
            </w:r>
            <w:proofErr w:type="spellEnd"/>
            <w:r w:rsidRPr="00291DEA">
              <w:rPr>
                <w:i/>
                <w:sz w:val="22"/>
                <w:szCs w:val="22"/>
                <w:lang w:val="en-US" w:eastAsia="en-US"/>
              </w:rPr>
              <w:t xml:space="preserve"> </w:t>
            </w:r>
            <w:proofErr w:type="spellStart"/>
            <w:r w:rsidRPr="00291DEA">
              <w:rPr>
                <w:i/>
                <w:sz w:val="22"/>
                <w:szCs w:val="22"/>
                <w:lang w:val="en-US" w:eastAsia="en-US"/>
              </w:rPr>
              <w:t>teoretice</w:t>
            </w:r>
            <w:proofErr w:type="spellEnd"/>
            <w:r w:rsidRPr="00291DEA">
              <w:rPr>
                <w:i/>
                <w:sz w:val="22"/>
                <w:szCs w:val="22"/>
                <w:lang w:val="en-US" w:eastAsia="en-US"/>
              </w:rPr>
              <w:t xml:space="preserve"> </w:t>
            </w:r>
            <w:proofErr w:type="spellStart"/>
            <w:r w:rsidRPr="00291DEA">
              <w:rPr>
                <w:i/>
                <w:sz w:val="22"/>
                <w:szCs w:val="22"/>
                <w:lang w:val="en-US" w:eastAsia="en-US"/>
              </w:rPr>
              <w:t>și</w:t>
            </w:r>
            <w:proofErr w:type="spellEnd"/>
            <w:r w:rsidRPr="00291DEA">
              <w:rPr>
                <w:i/>
                <w:sz w:val="22"/>
                <w:szCs w:val="22"/>
                <w:lang w:val="en-US" w:eastAsia="en-US"/>
              </w:rPr>
              <w:t xml:space="preserve"> </w:t>
            </w:r>
            <w:proofErr w:type="spellStart"/>
            <w:r w:rsidRPr="00291DEA">
              <w:rPr>
                <w:i/>
                <w:sz w:val="22"/>
                <w:szCs w:val="22"/>
                <w:lang w:val="en-US" w:eastAsia="en-US"/>
              </w:rPr>
              <w:t>criterile</w:t>
            </w:r>
            <w:proofErr w:type="spellEnd"/>
            <w:r w:rsidRPr="00291DEA">
              <w:rPr>
                <w:i/>
                <w:sz w:val="22"/>
                <w:szCs w:val="22"/>
                <w:lang w:val="en-US" w:eastAsia="en-US"/>
              </w:rPr>
              <w:t xml:space="preserve"> practice (</w:t>
            </w:r>
            <w:proofErr w:type="spellStart"/>
            <w:r w:rsidRPr="00291DEA">
              <w:rPr>
                <w:i/>
                <w:sz w:val="22"/>
                <w:szCs w:val="22"/>
                <w:lang w:val="en-US" w:eastAsia="en-US"/>
              </w:rPr>
              <w:t>specifice</w:t>
            </w:r>
            <w:proofErr w:type="spellEnd"/>
            <w:r w:rsidRPr="00291DEA">
              <w:rPr>
                <w:i/>
                <w:sz w:val="22"/>
                <w:szCs w:val="22"/>
                <w:lang w:val="en-US" w:eastAsia="en-US"/>
              </w:rPr>
              <w:t xml:space="preserve"> </w:t>
            </w:r>
            <w:proofErr w:type="spellStart"/>
            <w:r w:rsidRPr="00291DEA">
              <w:rPr>
                <w:i/>
                <w:sz w:val="22"/>
                <w:szCs w:val="22"/>
                <w:lang w:val="en-US" w:eastAsia="en-US"/>
              </w:rPr>
              <w:t>disciplinei</w:t>
            </w:r>
            <w:proofErr w:type="spellEnd"/>
            <w:r w:rsidRPr="00291DEA">
              <w:rPr>
                <w:i/>
                <w:sz w:val="22"/>
                <w:szCs w:val="22"/>
                <w:lang w:val="en-US" w:eastAsia="en-US"/>
              </w:rPr>
              <w:t xml:space="preserve">) </w:t>
            </w:r>
            <w:proofErr w:type="spellStart"/>
            <w:r w:rsidRPr="00291DEA">
              <w:rPr>
                <w:i/>
                <w:sz w:val="22"/>
                <w:szCs w:val="22"/>
                <w:lang w:val="en-US" w:eastAsia="en-US"/>
              </w:rPr>
              <w:t>necesare</w:t>
            </w:r>
            <w:proofErr w:type="spellEnd"/>
            <w:r w:rsidRPr="00291DEA">
              <w:rPr>
                <w:i/>
                <w:sz w:val="22"/>
                <w:szCs w:val="22"/>
                <w:lang w:val="en-US" w:eastAsia="en-US"/>
              </w:rPr>
              <w:t xml:space="preserve"> </w:t>
            </w:r>
            <w:proofErr w:type="spellStart"/>
            <w:r w:rsidRPr="00291DEA">
              <w:rPr>
                <w:i/>
                <w:sz w:val="22"/>
                <w:szCs w:val="22"/>
                <w:lang w:val="en-US" w:eastAsia="en-US"/>
              </w:rPr>
              <w:t>planificării</w:t>
            </w:r>
            <w:proofErr w:type="spellEnd"/>
            <w:r w:rsidRPr="00291DEA">
              <w:rPr>
                <w:i/>
                <w:sz w:val="22"/>
                <w:szCs w:val="22"/>
                <w:lang w:val="en-US" w:eastAsia="en-US"/>
              </w:rPr>
              <w:t xml:space="preserve"> </w:t>
            </w:r>
            <w:proofErr w:type="spellStart"/>
            <w:r w:rsidRPr="00291DEA">
              <w:rPr>
                <w:i/>
                <w:sz w:val="22"/>
                <w:szCs w:val="22"/>
                <w:lang w:val="en-US" w:eastAsia="en-US"/>
              </w:rPr>
              <w:t>strategice</w:t>
            </w:r>
            <w:proofErr w:type="spellEnd"/>
            <w:r w:rsidRPr="00291DEA">
              <w:rPr>
                <w:i/>
                <w:sz w:val="22"/>
                <w:szCs w:val="22"/>
                <w:lang w:val="en-US" w:eastAsia="en-US"/>
              </w:rPr>
              <w:t xml:space="preserve"> a </w:t>
            </w:r>
            <w:proofErr w:type="spellStart"/>
            <w:r w:rsidRPr="00291DEA">
              <w:rPr>
                <w:i/>
                <w:sz w:val="22"/>
                <w:szCs w:val="22"/>
                <w:lang w:val="en-US" w:eastAsia="en-US"/>
              </w:rPr>
              <w:t>portofoliului</w:t>
            </w:r>
            <w:proofErr w:type="spellEnd"/>
            <w:r w:rsidRPr="00291DEA">
              <w:rPr>
                <w:i/>
                <w:sz w:val="22"/>
                <w:szCs w:val="22"/>
                <w:lang w:val="en-US" w:eastAsia="en-US"/>
              </w:rPr>
              <w:t xml:space="preserve"> </w:t>
            </w:r>
            <w:r w:rsidRPr="00291DEA">
              <w:rPr>
                <w:sz w:val="22"/>
                <w:szCs w:val="22"/>
                <w:lang w:eastAsia="en-US"/>
              </w:rPr>
              <w:t>(</w:t>
            </w:r>
            <w:r w:rsidRPr="00291DEA">
              <w:rPr>
                <w:sz w:val="22"/>
                <w:szCs w:val="22"/>
                <w:lang w:val="en-US" w:eastAsia="en-US"/>
              </w:rPr>
              <w:t xml:space="preserve">Google Classroom, Google meet) </w:t>
            </w:r>
            <w:proofErr w:type="spellStart"/>
            <w:r w:rsidRPr="00291DEA">
              <w:rPr>
                <w:rFonts w:eastAsia="Calibri"/>
                <w:sz w:val="22"/>
                <w:szCs w:val="22"/>
                <w:lang w:val="en-US" w:eastAsia="en-US"/>
              </w:rPr>
              <w:t>îndeosebi</w:t>
            </w:r>
            <w:proofErr w:type="spellEnd"/>
            <w:r w:rsidRPr="00291DEA">
              <w:rPr>
                <w:rFonts w:eastAsia="Calibri"/>
                <w:sz w:val="22"/>
                <w:szCs w:val="22"/>
                <w:lang w:val="en-US" w:eastAsia="en-US"/>
              </w:rPr>
              <w:t xml:space="preserve">, a </w:t>
            </w:r>
            <w:proofErr w:type="spellStart"/>
            <w:r w:rsidRPr="00291DEA">
              <w:rPr>
                <w:rFonts w:eastAsia="Calibri"/>
                <w:sz w:val="22"/>
                <w:szCs w:val="22"/>
                <w:lang w:val="en-US" w:eastAsia="en-US"/>
              </w:rPr>
              <w:t>suportului</w:t>
            </w:r>
            <w:proofErr w:type="spellEnd"/>
            <w:r w:rsidRPr="00291DEA">
              <w:rPr>
                <w:rFonts w:eastAsia="Calibri"/>
                <w:sz w:val="22"/>
                <w:szCs w:val="22"/>
                <w:lang w:val="en-US" w:eastAsia="en-US"/>
              </w:rPr>
              <w:t xml:space="preserve"> de curs/seminar </w:t>
            </w:r>
            <w:proofErr w:type="spellStart"/>
            <w:r w:rsidRPr="00291DEA">
              <w:rPr>
                <w:rFonts w:eastAsia="Calibri"/>
                <w:sz w:val="22"/>
                <w:szCs w:val="22"/>
                <w:lang w:val="en-US" w:eastAsia="en-US"/>
              </w:rPr>
              <w:t>reflectate</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în</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elementele</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prezentate</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și</w:t>
            </w:r>
            <w:proofErr w:type="spellEnd"/>
            <w:r w:rsidRPr="00291DEA">
              <w:rPr>
                <w:rFonts w:eastAsia="Calibri"/>
                <w:sz w:val="22"/>
                <w:szCs w:val="22"/>
                <w:lang w:val="en-US" w:eastAsia="en-US"/>
              </w:rPr>
              <w:t xml:space="preserve"> </w:t>
            </w:r>
            <w:proofErr w:type="spellStart"/>
            <w:r w:rsidRPr="00291DEA">
              <w:rPr>
                <w:rFonts w:eastAsia="Calibri"/>
                <w:sz w:val="22"/>
                <w:szCs w:val="22"/>
                <w:lang w:val="en-US" w:eastAsia="en-US"/>
              </w:rPr>
              <w:t>susținute</w:t>
            </w:r>
            <w:proofErr w:type="spellEnd"/>
            <w:r w:rsidRPr="00291DEA">
              <w:rPr>
                <w:rFonts w:eastAsia="Calibri"/>
                <w:sz w:val="22"/>
                <w:szCs w:val="22"/>
                <w:lang w:val="en-US" w:eastAsia="en-US"/>
              </w:rPr>
              <w:t xml:space="preserve"> la </w:t>
            </w:r>
            <w:proofErr w:type="spellStart"/>
            <w:r w:rsidRPr="00291DEA">
              <w:rPr>
                <w:rFonts w:eastAsia="Calibri"/>
                <w:sz w:val="22"/>
                <w:szCs w:val="22"/>
                <w:lang w:val="en-US" w:eastAsia="en-US"/>
              </w:rPr>
              <w:t>activitatea</w:t>
            </w:r>
            <w:proofErr w:type="spellEnd"/>
            <w:r w:rsidRPr="00291DEA">
              <w:rPr>
                <w:rFonts w:eastAsia="Calibri"/>
                <w:sz w:val="22"/>
                <w:szCs w:val="22"/>
                <w:lang w:val="en-US" w:eastAsia="en-US"/>
              </w:rPr>
              <w:t xml:space="preserve"> de seminar.</w:t>
            </w:r>
          </w:p>
        </w:tc>
        <w:tc>
          <w:tcPr>
            <w:tcW w:w="1542" w:type="dxa"/>
            <w:tcBorders>
              <w:top w:val="single" w:sz="4" w:space="0" w:color="auto"/>
              <w:left w:val="single" w:sz="4" w:space="0" w:color="000000"/>
              <w:bottom w:val="single" w:sz="4" w:space="0" w:color="000000"/>
              <w:right w:val="single" w:sz="4" w:space="0" w:color="000000"/>
            </w:tcBorders>
          </w:tcPr>
          <w:p w14:paraId="0C4E1550" w14:textId="77777777" w:rsidR="00291DEA" w:rsidRPr="00291DEA" w:rsidRDefault="00291DEA" w:rsidP="00291DEA">
            <w:pPr>
              <w:tabs>
                <w:tab w:val="left" w:pos="1022"/>
              </w:tabs>
              <w:jc w:val="both"/>
              <w:rPr>
                <w:sz w:val="22"/>
                <w:szCs w:val="22"/>
                <w:lang w:eastAsia="en-US"/>
              </w:rPr>
            </w:pPr>
          </w:p>
          <w:p w14:paraId="2A945344" w14:textId="77777777" w:rsidR="00291DEA" w:rsidRPr="00291DEA" w:rsidRDefault="00291DEA" w:rsidP="00291DEA">
            <w:pPr>
              <w:tabs>
                <w:tab w:val="left" w:pos="1022"/>
              </w:tabs>
              <w:jc w:val="both"/>
              <w:rPr>
                <w:sz w:val="22"/>
                <w:szCs w:val="22"/>
                <w:lang w:eastAsia="en-US"/>
              </w:rPr>
            </w:pPr>
          </w:p>
          <w:p w14:paraId="174B20D4" w14:textId="77777777" w:rsidR="00291DEA" w:rsidRPr="00291DEA" w:rsidRDefault="00291DEA" w:rsidP="00291DEA">
            <w:pPr>
              <w:tabs>
                <w:tab w:val="left" w:pos="1022"/>
              </w:tabs>
              <w:jc w:val="both"/>
              <w:rPr>
                <w:sz w:val="22"/>
                <w:szCs w:val="22"/>
                <w:lang w:eastAsia="en-US"/>
              </w:rPr>
            </w:pPr>
          </w:p>
          <w:p w14:paraId="38371409" w14:textId="77777777" w:rsidR="00291DEA" w:rsidRPr="00291DEA" w:rsidRDefault="00291DEA" w:rsidP="00291DEA">
            <w:pPr>
              <w:tabs>
                <w:tab w:val="left" w:pos="1022"/>
              </w:tabs>
              <w:jc w:val="both"/>
              <w:rPr>
                <w:sz w:val="22"/>
                <w:szCs w:val="22"/>
                <w:lang w:eastAsia="en-US"/>
              </w:rPr>
            </w:pPr>
          </w:p>
          <w:p w14:paraId="34086324" w14:textId="77777777" w:rsidR="00291DEA" w:rsidRPr="00291DEA" w:rsidRDefault="00291DEA" w:rsidP="00291DEA">
            <w:pPr>
              <w:tabs>
                <w:tab w:val="left" w:pos="1022"/>
              </w:tabs>
              <w:jc w:val="both"/>
              <w:rPr>
                <w:sz w:val="22"/>
                <w:szCs w:val="22"/>
                <w:lang w:eastAsia="en-US"/>
              </w:rPr>
            </w:pPr>
          </w:p>
          <w:p w14:paraId="40D03159" w14:textId="77777777" w:rsidR="00291DEA" w:rsidRPr="00291DEA" w:rsidRDefault="00291DEA" w:rsidP="00291DEA">
            <w:pPr>
              <w:tabs>
                <w:tab w:val="left" w:pos="1022"/>
              </w:tabs>
              <w:jc w:val="both"/>
              <w:rPr>
                <w:sz w:val="22"/>
                <w:szCs w:val="22"/>
                <w:lang w:eastAsia="en-US"/>
              </w:rPr>
            </w:pPr>
          </w:p>
          <w:p w14:paraId="0E01F1EF" w14:textId="77777777" w:rsidR="00291DEA" w:rsidRPr="00291DEA" w:rsidRDefault="00291DEA" w:rsidP="00291DEA">
            <w:pPr>
              <w:tabs>
                <w:tab w:val="left" w:pos="1022"/>
              </w:tabs>
              <w:jc w:val="both"/>
              <w:rPr>
                <w:sz w:val="22"/>
                <w:szCs w:val="22"/>
                <w:lang w:eastAsia="en-US"/>
              </w:rPr>
            </w:pPr>
          </w:p>
          <w:p w14:paraId="7BAB260D" w14:textId="77777777" w:rsidR="00291DEA" w:rsidRPr="00291DEA" w:rsidRDefault="00291DEA" w:rsidP="00291DEA">
            <w:pPr>
              <w:tabs>
                <w:tab w:val="left" w:pos="1022"/>
              </w:tabs>
              <w:jc w:val="both"/>
              <w:rPr>
                <w:sz w:val="22"/>
                <w:szCs w:val="22"/>
                <w:lang w:eastAsia="en-US"/>
              </w:rPr>
            </w:pPr>
          </w:p>
          <w:p w14:paraId="6FDFC4D2" w14:textId="77777777" w:rsidR="00291DEA" w:rsidRPr="00291DEA" w:rsidRDefault="00291DEA" w:rsidP="00291DEA">
            <w:pPr>
              <w:tabs>
                <w:tab w:val="left" w:pos="1022"/>
              </w:tabs>
              <w:jc w:val="both"/>
              <w:rPr>
                <w:sz w:val="22"/>
                <w:szCs w:val="22"/>
                <w:lang w:eastAsia="en-US"/>
              </w:rPr>
            </w:pPr>
          </w:p>
          <w:p w14:paraId="768E8F1E" w14:textId="77777777" w:rsidR="00291DEA" w:rsidRPr="00291DEA" w:rsidRDefault="00291DEA" w:rsidP="00291DEA">
            <w:pPr>
              <w:tabs>
                <w:tab w:val="left" w:pos="1022"/>
              </w:tabs>
              <w:jc w:val="both"/>
              <w:rPr>
                <w:sz w:val="22"/>
                <w:szCs w:val="22"/>
                <w:lang w:eastAsia="en-US"/>
              </w:rPr>
            </w:pPr>
          </w:p>
          <w:p w14:paraId="56156237" w14:textId="77777777" w:rsidR="00291DEA" w:rsidRPr="00291DEA" w:rsidRDefault="00291DEA" w:rsidP="00291DEA">
            <w:pPr>
              <w:tabs>
                <w:tab w:val="left" w:pos="1022"/>
              </w:tabs>
              <w:jc w:val="both"/>
              <w:rPr>
                <w:sz w:val="22"/>
                <w:szCs w:val="22"/>
                <w:lang w:eastAsia="en-US"/>
              </w:rPr>
            </w:pPr>
            <w:r w:rsidRPr="00291DEA">
              <w:rPr>
                <w:sz w:val="22"/>
                <w:szCs w:val="22"/>
                <w:lang w:eastAsia="en-US"/>
              </w:rPr>
              <w:t>50%</w:t>
            </w:r>
          </w:p>
        </w:tc>
      </w:tr>
      <w:tr w:rsidR="00291DEA" w:rsidRPr="00291DEA" w14:paraId="089F1E48" w14:textId="77777777" w:rsidTr="005D12AC">
        <w:trPr>
          <w:trHeight w:val="319"/>
        </w:trPr>
        <w:tc>
          <w:tcPr>
            <w:tcW w:w="0" w:type="auto"/>
            <w:gridSpan w:val="4"/>
            <w:tcBorders>
              <w:top w:val="single" w:sz="4" w:space="0" w:color="000000"/>
              <w:left w:val="single" w:sz="4" w:space="0" w:color="000000"/>
              <w:bottom w:val="single" w:sz="4" w:space="0" w:color="000000"/>
              <w:right w:val="single" w:sz="4" w:space="0" w:color="000000"/>
            </w:tcBorders>
          </w:tcPr>
          <w:p w14:paraId="13018457" w14:textId="77777777" w:rsidR="00291DEA" w:rsidRPr="00291DEA" w:rsidRDefault="00291DEA" w:rsidP="00291DEA">
            <w:pPr>
              <w:rPr>
                <w:b/>
                <w:bCs/>
                <w:sz w:val="22"/>
                <w:szCs w:val="22"/>
                <w:lang w:val="en-US" w:eastAsia="en-US"/>
              </w:rPr>
            </w:pPr>
            <w:proofErr w:type="spellStart"/>
            <w:r w:rsidRPr="00291DEA">
              <w:rPr>
                <w:b/>
                <w:bCs/>
                <w:sz w:val="22"/>
                <w:szCs w:val="22"/>
                <w:lang w:val="en-US" w:eastAsia="en-US"/>
              </w:rPr>
              <w:t>Condiții</w:t>
            </w:r>
            <w:proofErr w:type="spellEnd"/>
            <w:r w:rsidRPr="00291DEA">
              <w:rPr>
                <w:b/>
                <w:bCs/>
                <w:sz w:val="22"/>
                <w:szCs w:val="22"/>
                <w:lang w:val="en-US" w:eastAsia="en-US"/>
              </w:rPr>
              <w:t xml:space="preserve"> de </w:t>
            </w:r>
            <w:proofErr w:type="spellStart"/>
            <w:r w:rsidRPr="00291DEA">
              <w:rPr>
                <w:b/>
                <w:bCs/>
                <w:sz w:val="22"/>
                <w:szCs w:val="22"/>
                <w:lang w:val="en-US" w:eastAsia="en-US"/>
              </w:rPr>
              <w:t>intrare</w:t>
            </w:r>
            <w:proofErr w:type="spellEnd"/>
            <w:r w:rsidRPr="00291DEA">
              <w:rPr>
                <w:b/>
                <w:bCs/>
                <w:sz w:val="22"/>
                <w:szCs w:val="22"/>
                <w:lang w:val="en-US" w:eastAsia="en-US"/>
              </w:rPr>
              <w:t xml:space="preserve"> </w:t>
            </w:r>
            <w:proofErr w:type="spellStart"/>
            <w:r w:rsidRPr="00291DEA">
              <w:rPr>
                <w:b/>
                <w:bCs/>
                <w:sz w:val="22"/>
                <w:szCs w:val="22"/>
                <w:lang w:val="en-US" w:eastAsia="en-US"/>
              </w:rPr>
              <w:t>în</w:t>
            </w:r>
            <w:proofErr w:type="spellEnd"/>
            <w:r w:rsidRPr="00291DEA">
              <w:rPr>
                <w:b/>
                <w:bCs/>
                <w:sz w:val="22"/>
                <w:szCs w:val="22"/>
                <w:lang w:val="en-US" w:eastAsia="en-US"/>
              </w:rPr>
              <w:t xml:space="preserve"> examen </w:t>
            </w:r>
            <w:proofErr w:type="spellStart"/>
            <w:r w:rsidRPr="00291DEA">
              <w:rPr>
                <w:b/>
                <w:bCs/>
                <w:sz w:val="22"/>
                <w:szCs w:val="22"/>
                <w:lang w:val="en-US" w:eastAsia="en-US"/>
              </w:rPr>
              <w:t>în</w:t>
            </w:r>
            <w:proofErr w:type="spellEnd"/>
            <w:r w:rsidRPr="00291DEA">
              <w:rPr>
                <w:b/>
                <w:bCs/>
                <w:sz w:val="22"/>
                <w:szCs w:val="22"/>
                <w:lang w:val="en-US" w:eastAsia="en-US"/>
              </w:rPr>
              <w:t xml:space="preserve"> prima </w:t>
            </w:r>
            <w:proofErr w:type="spellStart"/>
            <w:r w:rsidRPr="00291DEA">
              <w:rPr>
                <w:b/>
                <w:bCs/>
                <w:sz w:val="22"/>
                <w:szCs w:val="22"/>
                <w:lang w:val="en-US" w:eastAsia="en-US"/>
              </w:rPr>
              <w:t>sesiune</w:t>
            </w:r>
            <w:proofErr w:type="spellEnd"/>
          </w:p>
          <w:p w14:paraId="3C3EC503" w14:textId="77777777" w:rsidR="00291DEA" w:rsidRPr="00291DEA" w:rsidRDefault="00291DEA" w:rsidP="00291DEA">
            <w:pPr>
              <w:spacing w:line="276" w:lineRule="auto"/>
              <w:jc w:val="both"/>
              <w:rPr>
                <w:sz w:val="22"/>
                <w:szCs w:val="22"/>
                <w:lang w:val="en-US" w:eastAsia="en-US"/>
              </w:rPr>
            </w:pPr>
            <w:proofErr w:type="spellStart"/>
            <w:r w:rsidRPr="00291DEA">
              <w:rPr>
                <w:sz w:val="22"/>
                <w:szCs w:val="22"/>
                <w:lang w:val="en-US" w:eastAsia="en-US"/>
              </w:rPr>
              <w:lastRenderedPageBreak/>
              <w:t>Prezența</w:t>
            </w:r>
            <w:proofErr w:type="spellEnd"/>
            <w:r w:rsidRPr="00291DEA">
              <w:rPr>
                <w:sz w:val="22"/>
                <w:szCs w:val="22"/>
                <w:lang w:val="en-US" w:eastAsia="en-US"/>
              </w:rPr>
              <w:t xml:space="preserve"> la minim 50% din </w:t>
            </w:r>
            <w:proofErr w:type="spellStart"/>
            <w:r w:rsidRPr="00291DEA">
              <w:rPr>
                <w:sz w:val="22"/>
                <w:szCs w:val="22"/>
                <w:lang w:val="en-US" w:eastAsia="en-US"/>
              </w:rPr>
              <w:t>numărul</w:t>
            </w:r>
            <w:proofErr w:type="spellEnd"/>
            <w:r w:rsidRPr="00291DEA">
              <w:rPr>
                <w:sz w:val="22"/>
                <w:szCs w:val="22"/>
                <w:lang w:val="en-US" w:eastAsia="en-US"/>
              </w:rPr>
              <w:t xml:space="preserve"> total al </w:t>
            </w:r>
            <w:proofErr w:type="spellStart"/>
            <w:r w:rsidRPr="00291DEA">
              <w:rPr>
                <w:sz w:val="22"/>
                <w:szCs w:val="22"/>
                <w:lang w:val="en-US" w:eastAsia="en-US"/>
              </w:rPr>
              <w:t>cursurilor</w:t>
            </w:r>
            <w:proofErr w:type="spellEnd"/>
            <w:r w:rsidRPr="00291DEA">
              <w:rPr>
                <w:sz w:val="22"/>
                <w:szCs w:val="22"/>
                <w:lang w:val="en-US" w:eastAsia="en-US"/>
              </w:rPr>
              <w:t>;</w:t>
            </w:r>
          </w:p>
          <w:p w14:paraId="4F18E1E6" w14:textId="77777777" w:rsidR="00291DEA" w:rsidRPr="00291DEA" w:rsidRDefault="00291DEA" w:rsidP="00291DEA">
            <w:pPr>
              <w:tabs>
                <w:tab w:val="left" w:pos="1022"/>
              </w:tabs>
              <w:jc w:val="both"/>
              <w:rPr>
                <w:sz w:val="22"/>
                <w:szCs w:val="22"/>
                <w:lang w:eastAsia="en-US"/>
              </w:rPr>
            </w:pPr>
            <w:r w:rsidRPr="00291DEA">
              <w:rPr>
                <w:sz w:val="22"/>
                <w:szCs w:val="22"/>
                <w:lang w:eastAsia="en-US"/>
              </w:rPr>
              <w:t>Prezența la minim 70% din numărul total al seminariilor.</w:t>
            </w:r>
          </w:p>
        </w:tc>
      </w:tr>
      <w:tr w:rsidR="00291DEA" w:rsidRPr="00291DEA" w14:paraId="11021C00" w14:textId="77777777" w:rsidTr="005D12AC">
        <w:trPr>
          <w:trHeight w:val="319"/>
        </w:trPr>
        <w:tc>
          <w:tcPr>
            <w:tcW w:w="0" w:type="auto"/>
            <w:gridSpan w:val="4"/>
            <w:tcBorders>
              <w:top w:val="single" w:sz="4" w:space="0" w:color="000000"/>
              <w:left w:val="single" w:sz="4" w:space="0" w:color="000000"/>
              <w:bottom w:val="single" w:sz="4" w:space="0" w:color="000000"/>
              <w:right w:val="single" w:sz="4" w:space="0" w:color="000000"/>
            </w:tcBorders>
          </w:tcPr>
          <w:p w14:paraId="5B596EF2" w14:textId="30440583" w:rsidR="00291DEA" w:rsidRPr="00291DEA" w:rsidRDefault="00E532D5" w:rsidP="00291DEA">
            <w:pPr>
              <w:tabs>
                <w:tab w:val="left" w:pos="1022"/>
              </w:tabs>
              <w:jc w:val="both"/>
              <w:rPr>
                <w:sz w:val="22"/>
                <w:szCs w:val="22"/>
                <w:lang w:eastAsia="en-US"/>
              </w:rPr>
            </w:pPr>
            <w:r>
              <w:rPr>
                <w:b/>
                <w:bCs/>
                <w:sz w:val="22"/>
                <w:szCs w:val="22"/>
                <w:lang w:eastAsia="en-US"/>
              </w:rPr>
              <w:lastRenderedPageBreak/>
              <w:t>10</w:t>
            </w:r>
            <w:r w:rsidR="00291DEA" w:rsidRPr="00291DEA">
              <w:rPr>
                <w:sz w:val="22"/>
                <w:szCs w:val="22"/>
                <w:lang w:eastAsia="en-US"/>
              </w:rPr>
              <w:t>.6 Standard minim de performanţă</w:t>
            </w:r>
          </w:p>
        </w:tc>
      </w:tr>
      <w:tr w:rsidR="00291DEA" w:rsidRPr="00291DEA" w14:paraId="6D70A8C7" w14:textId="77777777" w:rsidTr="005D12AC">
        <w:tc>
          <w:tcPr>
            <w:tcW w:w="0" w:type="auto"/>
            <w:gridSpan w:val="4"/>
            <w:tcBorders>
              <w:top w:val="single" w:sz="4" w:space="0" w:color="000000"/>
              <w:left w:val="single" w:sz="4" w:space="0" w:color="000000"/>
              <w:bottom w:val="single" w:sz="4" w:space="0" w:color="000000"/>
              <w:right w:val="single" w:sz="4" w:space="0" w:color="000000"/>
            </w:tcBorders>
          </w:tcPr>
          <w:p w14:paraId="18F8D690" w14:textId="77777777" w:rsidR="00291DEA" w:rsidRPr="00291DEA" w:rsidRDefault="00291DEA" w:rsidP="00291DEA">
            <w:pPr>
              <w:numPr>
                <w:ilvl w:val="0"/>
                <w:numId w:val="28"/>
              </w:numPr>
              <w:tabs>
                <w:tab w:val="left" w:pos="1022"/>
              </w:tabs>
              <w:spacing w:after="200" w:line="276" w:lineRule="auto"/>
              <w:ind w:left="686"/>
              <w:jc w:val="both"/>
              <w:rPr>
                <w:sz w:val="22"/>
                <w:szCs w:val="22"/>
                <w:lang w:eastAsia="en-US"/>
              </w:rPr>
            </w:pPr>
            <w:r w:rsidRPr="00291DEA">
              <w:rPr>
                <w:sz w:val="22"/>
                <w:szCs w:val="22"/>
                <w:lang w:eastAsia="en-US"/>
              </w:rPr>
              <w:t>Studentul cunoaşte care sunt principalele concepte, le recunoaşte şi le defineşte corect;</w:t>
            </w:r>
          </w:p>
          <w:p w14:paraId="1D4C0C62" w14:textId="77777777" w:rsidR="00291DEA" w:rsidRPr="00291DEA" w:rsidRDefault="00291DEA" w:rsidP="00291DEA">
            <w:pPr>
              <w:numPr>
                <w:ilvl w:val="0"/>
                <w:numId w:val="28"/>
              </w:numPr>
              <w:tabs>
                <w:tab w:val="left" w:pos="1022"/>
              </w:tabs>
              <w:spacing w:after="200" w:line="276" w:lineRule="auto"/>
              <w:ind w:left="686"/>
              <w:jc w:val="both"/>
              <w:rPr>
                <w:sz w:val="22"/>
                <w:szCs w:val="22"/>
                <w:lang w:eastAsia="en-US"/>
              </w:rPr>
            </w:pPr>
            <w:r w:rsidRPr="00291DEA">
              <w:rPr>
                <w:sz w:val="22"/>
                <w:szCs w:val="22"/>
                <w:lang w:eastAsia="en-US"/>
              </w:rPr>
              <w:t>Imagine de ansamblu asupra disciplinei studiate;</w:t>
            </w:r>
          </w:p>
          <w:p w14:paraId="0983DCAD" w14:textId="77777777" w:rsidR="00291DEA" w:rsidRPr="00291DEA" w:rsidRDefault="00291DEA" w:rsidP="00291DEA">
            <w:pPr>
              <w:numPr>
                <w:ilvl w:val="0"/>
                <w:numId w:val="28"/>
              </w:numPr>
              <w:tabs>
                <w:tab w:val="left" w:pos="1022"/>
              </w:tabs>
              <w:spacing w:after="200" w:line="276" w:lineRule="auto"/>
              <w:ind w:left="686"/>
              <w:jc w:val="both"/>
              <w:rPr>
                <w:sz w:val="22"/>
                <w:szCs w:val="22"/>
                <w:lang w:eastAsia="en-US"/>
              </w:rPr>
            </w:pPr>
            <w:r w:rsidRPr="00291DEA">
              <w:rPr>
                <w:sz w:val="22"/>
                <w:szCs w:val="22"/>
                <w:lang w:eastAsia="en-US"/>
              </w:rPr>
              <w:t>Limbajul de specialitate este corect utilizat;</w:t>
            </w:r>
          </w:p>
          <w:p w14:paraId="22B5A0DB" w14:textId="77777777" w:rsidR="00291DEA" w:rsidRPr="00291DEA" w:rsidRDefault="00291DEA" w:rsidP="00291DEA">
            <w:pPr>
              <w:numPr>
                <w:ilvl w:val="0"/>
                <w:numId w:val="28"/>
              </w:numPr>
              <w:tabs>
                <w:tab w:val="left" w:pos="1022"/>
              </w:tabs>
              <w:spacing w:after="200" w:line="276" w:lineRule="auto"/>
              <w:ind w:left="686"/>
              <w:jc w:val="both"/>
              <w:rPr>
                <w:sz w:val="22"/>
                <w:szCs w:val="22"/>
                <w:lang w:eastAsia="en-US"/>
              </w:rPr>
            </w:pPr>
            <w:r w:rsidRPr="00291DEA">
              <w:rPr>
                <w:sz w:val="22"/>
                <w:szCs w:val="22"/>
                <w:lang w:eastAsia="en-US"/>
              </w:rPr>
              <w:t>Concizie în exprimare;</w:t>
            </w:r>
          </w:p>
          <w:p w14:paraId="2CE8BA64" w14:textId="77777777" w:rsidR="00291DEA" w:rsidRPr="00291DEA" w:rsidRDefault="00291DEA" w:rsidP="00291DEA">
            <w:pPr>
              <w:numPr>
                <w:ilvl w:val="0"/>
                <w:numId w:val="28"/>
              </w:numPr>
              <w:tabs>
                <w:tab w:val="left" w:pos="1022"/>
              </w:tabs>
              <w:spacing w:after="200" w:line="276" w:lineRule="auto"/>
              <w:ind w:left="686"/>
              <w:jc w:val="both"/>
              <w:rPr>
                <w:sz w:val="22"/>
                <w:szCs w:val="22"/>
                <w:lang w:eastAsia="en-US"/>
              </w:rPr>
            </w:pPr>
            <w:r w:rsidRPr="00291DEA">
              <w:rPr>
                <w:sz w:val="22"/>
                <w:szCs w:val="22"/>
                <w:lang w:eastAsia="en-US"/>
              </w:rPr>
              <w:t>Să rezolve bine un minim de întrebări grilă și de aplicații;</w:t>
            </w:r>
          </w:p>
          <w:p w14:paraId="77435715" w14:textId="77777777" w:rsidR="00291DEA" w:rsidRPr="00291DEA" w:rsidRDefault="00291DEA" w:rsidP="00291DEA">
            <w:pPr>
              <w:numPr>
                <w:ilvl w:val="0"/>
                <w:numId w:val="28"/>
              </w:numPr>
              <w:tabs>
                <w:tab w:val="left" w:pos="1022"/>
              </w:tabs>
              <w:spacing w:after="200" w:line="276" w:lineRule="auto"/>
              <w:ind w:left="686"/>
              <w:jc w:val="both"/>
              <w:rPr>
                <w:sz w:val="22"/>
                <w:szCs w:val="22"/>
                <w:lang w:eastAsia="en-US"/>
              </w:rPr>
            </w:pPr>
            <w:r w:rsidRPr="00291DEA">
              <w:rPr>
                <w:sz w:val="22"/>
                <w:szCs w:val="22"/>
                <w:lang w:eastAsia="en-US"/>
              </w:rPr>
              <w:t xml:space="preserve">Notarea cu minim 5 la evaluarea finală. </w:t>
            </w:r>
          </w:p>
        </w:tc>
      </w:tr>
    </w:tbl>
    <w:p w14:paraId="35758A53" w14:textId="45A3AA64" w:rsidR="00291DEA" w:rsidRPr="00291DEA" w:rsidRDefault="00291DEA" w:rsidP="00D22A08">
      <w:pPr>
        <w:tabs>
          <w:tab w:val="left" w:pos="1022"/>
        </w:tabs>
        <w:spacing w:after="200" w:line="276" w:lineRule="auto"/>
        <w:rPr>
          <w:sz w:val="22"/>
          <w:szCs w:val="22"/>
          <w:lang w:val="fr-FR" w:eastAsia="en-US"/>
        </w:rPr>
      </w:pPr>
    </w:p>
    <w:tbl>
      <w:tblPr>
        <w:tblW w:w="0" w:type="auto"/>
        <w:tblLayout w:type="fixed"/>
        <w:tblLook w:val="0000" w:firstRow="0" w:lastRow="0" w:firstColumn="0" w:lastColumn="0" w:noHBand="0" w:noVBand="0"/>
      </w:tblPr>
      <w:tblGrid>
        <w:gridCol w:w="5253"/>
        <w:gridCol w:w="4935"/>
      </w:tblGrid>
      <w:tr w:rsidR="00BA79BA" w:rsidRPr="00CC0DAD" w14:paraId="7C15B5BF" w14:textId="77777777" w:rsidTr="00603D0E">
        <w:trPr>
          <w:trHeight w:val="1435"/>
        </w:trPr>
        <w:tc>
          <w:tcPr>
            <w:tcW w:w="5253" w:type="dxa"/>
            <w:tcBorders>
              <w:top w:val="nil"/>
              <w:left w:val="nil"/>
              <w:bottom w:val="nil"/>
              <w:right w:val="nil"/>
            </w:tcBorders>
          </w:tcPr>
          <w:p w14:paraId="4E220108" w14:textId="77777777" w:rsidR="00BA79BA" w:rsidRDefault="00BA79BA" w:rsidP="00603D0E">
            <w:pPr>
              <w:pStyle w:val="Frspaiere"/>
              <w:rPr>
                <w:rFonts w:ascii="Times New Roman" w:hAnsi="Times New Roman"/>
              </w:rPr>
            </w:pPr>
            <w:r w:rsidRPr="00CC0DAD">
              <w:rPr>
                <w:rFonts w:ascii="Times New Roman" w:hAnsi="Times New Roman"/>
              </w:rPr>
              <w:t xml:space="preserve">Data </w:t>
            </w:r>
            <w:proofErr w:type="spellStart"/>
            <w:r w:rsidRPr="00CC0DAD">
              <w:rPr>
                <w:rFonts w:ascii="Times New Roman" w:hAnsi="Times New Roman"/>
              </w:rPr>
              <w:t>completării</w:t>
            </w:r>
            <w:proofErr w:type="spellEnd"/>
            <w:r w:rsidRPr="00CC0DAD">
              <w:rPr>
                <w:rFonts w:ascii="Times New Roman" w:hAnsi="Times New Roman"/>
              </w:rPr>
              <w:t xml:space="preserve">, </w:t>
            </w:r>
          </w:p>
          <w:p w14:paraId="098E6A46" w14:textId="77777777" w:rsidR="00BA79BA" w:rsidRPr="00CC0DAD" w:rsidRDefault="00BA79BA" w:rsidP="00603D0E">
            <w:pPr>
              <w:pStyle w:val="Frspaiere"/>
              <w:rPr>
                <w:rFonts w:ascii="Times New Roman" w:hAnsi="Times New Roman"/>
              </w:rPr>
            </w:pPr>
            <w:r>
              <w:rPr>
                <w:rFonts w:ascii="Times New Roman" w:hAnsi="Times New Roman"/>
                <w:color w:val="000000"/>
                <w:lang w:val="ro-RO"/>
              </w:rPr>
              <w:t>5.02.</w:t>
            </w:r>
            <w:r w:rsidRPr="00C061C7">
              <w:rPr>
                <w:rFonts w:ascii="Times New Roman" w:hAnsi="Times New Roman"/>
                <w:color w:val="000000"/>
                <w:lang w:val="ro-RO"/>
              </w:rPr>
              <w:t>2026</w:t>
            </w:r>
          </w:p>
        </w:tc>
        <w:tc>
          <w:tcPr>
            <w:tcW w:w="4935" w:type="dxa"/>
            <w:tcBorders>
              <w:top w:val="nil"/>
              <w:left w:val="nil"/>
              <w:bottom w:val="nil"/>
              <w:right w:val="nil"/>
            </w:tcBorders>
          </w:tcPr>
          <w:p w14:paraId="378FB527" w14:textId="77777777" w:rsidR="00BA79BA" w:rsidRPr="00CC0DAD" w:rsidRDefault="00BA79BA" w:rsidP="00603D0E">
            <w:pPr>
              <w:pStyle w:val="Frspaiere"/>
              <w:jc w:val="center"/>
              <w:rPr>
                <w:rFonts w:ascii="Times New Roman" w:hAnsi="Times New Roman"/>
              </w:rPr>
            </w:pPr>
            <w:proofErr w:type="spellStart"/>
            <w:r w:rsidRPr="00CC0DAD">
              <w:rPr>
                <w:rFonts w:ascii="Times New Roman" w:hAnsi="Times New Roman"/>
              </w:rPr>
              <w:t>Semnătura</w:t>
            </w:r>
            <w:proofErr w:type="spellEnd"/>
            <w:r w:rsidRPr="00CC0DAD">
              <w:rPr>
                <w:rFonts w:ascii="Times New Roman" w:hAnsi="Times New Roman"/>
              </w:rPr>
              <w:t xml:space="preserve"> </w:t>
            </w:r>
            <w:proofErr w:type="spellStart"/>
            <w:r w:rsidRPr="00CC0DAD">
              <w:rPr>
                <w:rFonts w:ascii="Times New Roman" w:hAnsi="Times New Roman"/>
              </w:rPr>
              <w:t>titularului</w:t>
            </w:r>
            <w:proofErr w:type="spellEnd"/>
            <w:r w:rsidRPr="00CC0DAD">
              <w:rPr>
                <w:rFonts w:ascii="Times New Roman" w:hAnsi="Times New Roman"/>
              </w:rPr>
              <w:t xml:space="preserve"> de curs</w:t>
            </w:r>
          </w:p>
          <w:p w14:paraId="1F257C13" w14:textId="689FA57D" w:rsidR="00BA79BA" w:rsidRPr="00CC0DAD" w:rsidRDefault="00BA79BA" w:rsidP="00603D0E">
            <w:pPr>
              <w:pStyle w:val="Frspaiere"/>
              <w:jc w:val="center"/>
              <w:rPr>
                <w:rFonts w:ascii="Times New Roman" w:hAnsi="Times New Roman"/>
              </w:rPr>
            </w:pPr>
          </w:p>
        </w:tc>
      </w:tr>
      <w:tr w:rsidR="00BA79BA" w:rsidRPr="00CC0DAD" w14:paraId="2F5E5689" w14:textId="77777777" w:rsidTr="00603D0E">
        <w:tc>
          <w:tcPr>
            <w:tcW w:w="5253" w:type="dxa"/>
            <w:tcBorders>
              <w:top w:val="nil"/>
              <w:left w:val="nil"/>
              <w:bottom w:val="nil"/>
              <w:right w:val="nil"/>
            </w:tcBorders>
          </w:tcPr>
          <w:p w14:paraId="67EA6036" w14:textId="77777777" w:rsidR="00BA79BA" w:rsidRPr="00CC0DAD" w:rsidRDefault="00BA79BA" w:rsidP="00603D0E">
            <w:pPr>
              <w:pStyle w:val="Frspaiere"/>
              <w:rPr>
                <w:rFonts w:ascii="Times New Roman" w:hAnsi="Times New Roman"/>
              </w:rPr>
            </w:pPr>
            <w:r w:rsidRPr="00CC0DAD">
              <w:rPr>
                <w:rFonts w:ascii="Times New Roman" w:hAnsi="Times New Roman"/>
              </w:rPr>
              <w:t xml:space="preserve">Data </w:t>
            </w:r>
            <w:proofErr w:type="spellStart"/>
            <w:r w:rsidRPr="00CC0DAD">
              <w:rPr>
                <w:rFonts w:ascii="Times New Roman" w:hAnsi="Times New Roman"/>
              </w:rPr>
              <w:t>avizării</w:t>
            </w:r>
            <w:proofErr w:type="spellEnd"/>
            <w:r w:rsidRPr="00CC0DAD">
              <w:rPr>
                <w:rFonts w:ascii="Times New Roman" w:hAnsi="Times New Roman"/>
              </w:rPr>
              <w:t xml:space="preserve"> </w:t>
            </w:r>
            <w:proofErr w:type="spellStart"/>
            <w:r w:rsidRPr="00CC0DAD">
              <w:rPr>
                <w:rFonts w:ascii="Times New Roman" w:hAnsi="Times New Roman"/>
              </w:rPr>
              <w:t>în</w:t>
            </w:r>
            <w:proofErr w:type="spellEnd"/>
            <w:r w:rsidRPr="00CC0DAD">
              <w:rPr>
                <w:rFonts w:ascii="Times New Roman" w:hAnsi="Times New Roman"/>
              </w:rPr>
              <w:t xml:space="preserve"> </w:t>
            </w:r>
            <w:proofErr w:type="spellStart"/>
            <w:r w:rsidRPr="00CC0DAD">
              <w:rPr>
                <w:rFonts w:ascii="Times New Roman" w:hAnsi="Times New Roman"/>
              </w:rPr>
              <w:t>catedră</w:t>
            </w:r>
            <w:proofErr w:type="spellEnd"/>
            <w:r w:rsidRPr="00CC0DAD">
              <w:rPr>
                <w:rFonts w:ascii="Times New Roman" w:hAnsi="Times New Roman"/>
              </w:rPr>
              <w:t>/department</w:t>
            </w:r>
          </w:p>
          <w:p w14:paraId="2579F353" w14:textId="77777777" w:rsidR="00BA79BA" w:rsidRDefault="00BA79BA" w:rsidP="00603D0E">
            <w:pPr>
              <w:pStyle w:val="Frspaiere"/>
              <w:rPr>
                <w:rFonts w:ascii="Times New Roman" w:hAnsi="Times New Roman"/>
              </w:rPr>
            </w:pPr>
          </w:p>
          <w:p w14:paraId="52788CB8" w14:textId="77777777" w:rsidR="00BA79BA" w:rsidRPr="00CC0DAD" w:rsidRDefault="00BA79BA" w:rsidP="00603D0E">
            <w:pPr>
              <w:pStyle w:val="Frspaiere"/>
              <w:rPr>
                <w:rFonts w:ascii="Times New Roman" w:hAnsi="Times New Roman"/>
              </w:rPr>
            </w:pPr>
          </w:p>
        </w:tc>
        <w:tc>
          <w:tcPr>
            <w:tcW w:w="4935" w:type="dxa"/>
            <w:tcBorders>
              <w:top w:val="nil"/>
              <w:left w:val="nil"/>
              <w:bottom w:val="nil"/>
              <w:right w:val="nil"/>
            </w:tcBorders>
          </w:tcPr>
          <w:p w14:paraId="75BB5950" w14:textId="77777777" w:rsidR="00BA79BA" w:rsidRPr="00CC0DAD" w:rsidRDefault="00BA79BA" w:rsidP="00603D0E">
            <w:pPr>
              <w:pStyle w:val="Frspaiere"/>
              <w:rPr>
                <w:rFonts w:ascii="Times New Roman" w:hAnsi="Times New Roman"/>
              </w:rPr>
            </w:pPr>
            <w:proofErr w:type="spellStart"/>
            <w:r w:rsidRPr="00CC0DAD">
              <w:rPr>
                <w:rFonts w:ascii="Times New Roman" w:hAnsi="Times New Roman"/>
              </w:rPr>
              <w:t>Semnătura</w:t>
            </w:r>
            <w:proofErr w:type="spellEnd"/>
            <w:r w:rsidRPr="00CC0DAD">
              <w:rPr>
                <w:rFonts w:ascii="Times New Roman" w:hAnsi="Times New Roman"/>
              </w:rPr>
              <w:t xml:space="preserve"> </w:t>
            </w:r>
            <w:proofErr w:type="spellStart"/>
            <w:r w:rsidRPr="00CC0DAD">
              <w:rPr>
                <w:rFonts w:ascii="Times New Roman" w:hAnsi="Times New Roman"/>
              </w:rPr>
              <w:t>şefului</w:t>
            </w:r>
            <w:proofErr w:type="spellEnd"/>
            <w:r w:rsidRPr="00CC0DAD">
              <w:rPr>
                <w:rFonts w:ascii="Times New Roman" w:hAnsi="Times New Roman"/>
              </w:rPr>
              <w:t xml:space="preserve"> </w:t>
            </w:r>
            <w:proofErr w:type="spellStart"/>
            <w:r w:rsidRPr="00CC0DAD">
              <w:rPr>
                <w:rFonts w:ascii="Times New Roman" w:hAnsi="Times New Roman"/>
              </w:rPr>
              <w:t>catedrei</w:t>
            </w:r>
            <w:proofErr w:type="spellEnd"/>
            <w:r w:rsidRPr="00CC0DAD">
              <w:rPr>
                <w:rFonts w:ascii="Times New Roman" w:hAnsi="Times New Roman"/>
              </w:rPr>
              <w:t>/</w:t>
            </w:r>
            <w:proofErr w:type="spellStart"/>
            <w:r w:rsidRPr="00CC0DAD">
              <w:rPr>
                <w:rFonts w:ascii="Times New Roman" w:hAnsi="Times New Roman"/>
              </w:rPr>
              <w:t>departamentului</w:t>
            </w:r>
            <w:proofErr w:type="spellEnd"/>
          </w:p>
        </w:tc>
      </w:tr>
    </w:tbl>
    <w:p w14:paraId="6DDAB44B" w14:textId="77777777" w:rsidR="00291DEA" w:rsidRPr="00291DEA" w:rsidRDefault="00291DEA" w:rsidP="00291DEA">
      <w:pPr>
        <w:tabs>
          <w:tab w:val="left" w:pos="1022"/>
        </w:tabs>
        <w:spacing w:after="200" w:line="276" w:lineRule="auto"/>
        <w:rPr>
          <w:sz w:val="22"/>
          <w:szCs w:val="22"/>
          <w:lang w:val="en-US" w:eastAsia="en-US"/>
        </w:rPr>
      </w:pPr>
    </w:p>
    <w:p w14:paraId="339B2856" w14:textId="7D7571BF" w:rsidR="005F6BF6" w:rsidRPr="00C9688E" w:rsidRDefault="005F6BF6" w:rsidP="00C9688E">
      <w:pPr>
        <w:rPr>
          <w:rFonts w:eastAsia="Calibri"/>
        </w:rPr>
      </w:pPr>
    </w:p>
    <w:sectPr w:rsidR="005F6BF6" w:rsidRPr="00C9688E" w:rsidSect="0086407E">
      <w:headerReference w:type="default" r:id="rId9"/>
      <w:footerReference w:type="even" r:id="rId10"/>
      <w:footerReference w:type="default" r:id="rId11"/>
      <w:headerReference w:type="first" r:id="rId12"/>
      <w:footerReference w:type="first" r:id="rId13"/>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F1894" w14:textId="77777777" w:rsidR="00AB334E" w:rsidRDefault="00AB334E" w:rsidP="003E226A">
      <w:r>
        <w:separator/>
      </w:r>
    </w:p>
  </w:endnote>
  <w:endnote w:type="continuationSeparator" w:id="0">
    <w:p w14:paraId="7B7B3F76" w14:textId="77777777" w:rsidR="00AB334E" w:rsidRDefault="00AB334E"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BEA43" w14:textId="77777777" w:rsidR="00AB334E" w:rsidRDefault="00AB334E" w:rsidP="003E226A">
      <w:r>
        <w:separator/>
      </w:r>
    </w:p>
  </w:footnote>
  <w:footnote w:type="continuationSeparator" w:id="0">
    <w:p w14:paraId="5CFFF8A1" w14:textId="77777777" w:rsidR="00AB334E" w:rsidRDefault="00AB334E"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447D9CA0" w:rsidR="001D34E8" w:rsidRDefault="00E43053" w:rsidP="00802D13">
    <w:pPr>
      <w:pStyle w:val="Antet"/>
      <w:tabs>
        <w:tab w:val="clear" w:pos="4536"/>
        <w:tab w:val="clear" w:pos="9072"/>
      </w:tabs>
      <w:ind w:right="-158"/>
    </w:pPr>
    <w:r>
      <w:rPr>
        <w:noProof/>
        <w:lang w:val="en-US" w:eastAsia="en-US"/>
      </w:rPr>
      <mc:AlternateContent>
        <mc:Choice Requires="wps">
          <w:drawing>
            <wp:anchor distT="0" distB="0" distL="114300" distR="114300" simplePos="0" relativeHeight="251658240" behindDoc="0" locked="0" layoutInCell="1" allowOverlap="1" wp14:anchorId="79C0A4D4" wp14:editId="68C92308">
              <wp:simplePos x="0" y="0"/>
              <wp:positionH relativeFrom="column">
                <wp:posOffset>1812290</wp:posOffset>
              </wp:positionH>
              <wp:positionV relativeFrom="paragraph">
                <wp:posOffset>434340</wp:posOffset>
              </wp:positionV>
              <wp:extent cx="4518660" cy="375920"/>
              <wp:effectExtent l="0" t="0" r="0" b="508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1866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24FD0E" w14:textId="77777777" w:rsidR="00E43053" w:rsidRPr="007A49D1" w:rsidRDefault="00E43053" w:rsidP="00E43053">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2pt;width:355.8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" stroked="f">
              <v:path arrowok="t"/>
              <v:textbox>
                <w:txbxContent>
                  <w:p w14:paraId="1724FD0E" w14:textId="77777777" w:rsidR="00E43053" w:rsidRPr="007A49D1" w:rsidRDefault="00E43053" w:rsidP="00E43053">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lang w:val="en-US" w:eastAsia="en-US"/>
      </w:rPr>
      <w:drawing>
        <wp:anchor distT="0" distB="0" distL="114300" distR="114300" simplePos="0" relativeHeight="251693056" behindDoc="0" locked="0" layoutInCell="1" allowOverlap="1" wp14:anchorId="4A5C2894" wp14:editId="1302DDA8">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6783A86"/>
    <w:multiLevelType w:val="hybridMultilevel"/>
    <w:tmpl w:val="CD34CE8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C7E7261"/>
    <w:multiLevelType w:val="hybridMultilevel"/>
    <w:tmpl w:val="85C414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F4BC1"/>
    <w:multiLevelType w:val="hybridMultilevel"/>
    <w:tmpl w:val="C6E256F2"/>
    <w:lvl w:ilvl="0" w:tplc="DDA20D9E">
      <w:start w:val="9"/>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8"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872FFA"/>
    <w:multiLevelType w:val="hybridMultilevel"/>
    <w:tmpl w:val="A67C88AE"/>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23"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E40B7B"/>
    <w:multiLevelType w:val="hybridMultilevel"/>
    <w:tmpl w:val="19D67FB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26" w15:restartNumberingAfterBreak="0">
    <w:nsid w:val="604863C9"/>
    <w:multiLevelType w:val="hybridMultilevel"/>
    <w:tmpl w:val="C46E376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27"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D25DFB"/>
    <w:multiLevelType w:val="hybridMultilevel"/>
    <w:tmpl w:val="63E830D8"/>
    <w:lvl w:ilvl="0" w:tplc="7AEACBE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C9202D"/>
    <w:multiLevelType w:val="hybridMultilevel"/>
    <w:tmpl w:val="346EE13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30"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1"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2"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5"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CD4D71"/>
    <w:multiLevelType w:val="hybridMultilevel"/>
    <w:tmpl w:val="1806DE6A"/>
    <w:lvl w:ilvl="0" w:tplc="7AEACB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7862515">
    <w:abstractNumId w:val="31"/>
  </w:num>
  <w:num w:numId="2" w16cid:durableId="1387871913">
    <w:abstractNumId w:val="0"/>
  </w:num>
  <w:num w:numId="3" w16cid:durableId="1096287911">
    <w:abstractNumId w:val="13"/>
  </w:num>
  <w:num w:numId="4" w16cid:durableId="1718117178">
    <w:abstractNumId w:val="8"/>
  </w:num>
  <w:num w:numId="5" w16cid:durableId="1872374846">
    <w:abstractNumId w:val="34"/>
  </w:num>
  <w:num w:numId="6" w16cid:durableId="1219703984">
    <w:abstractNumId w:val="14"/>
  </w:num>
  <w:num w:numId="7" w16cid:durableId="1616594756">
    <w:abstractNumId w:val="9"/>
  </w:num>
  <w:num w:numId="8" w16cid:durableId="319623429">
    <w:abstractNumId w:val="6"/>
  </w:num>
  <w:num w:numId="9" w16cid:durableId="1237285167">
    <w:abstractNumId w:val="21"/>
  </w:num>
  <w:num w:numId="10" w16cid:durableId="299002594">
    <w:abstractNumId w:val="19"/>
  </w:num>
  <w:num w:numId="11" w16cid:durableId="887180659">
    <w:abstractNumId w:val="17"/>
  </w:num>
  <w:num w:numId="12" w16cid:durableId="1972899044">
    <w:abstractNumId w:val="11"/>
  </w:num>
  <w:num w:numId="13" w16cid:durableId="711343760">
    <w:abstractNumId w:val="32"/>
  </w:num>
  <w:num w:numId="14" w16cid:durableId="396896863">
    <w:abstractNumId w:val="3"/>
  </w:num>
  <w:num w:numId="15" w16cid:durableId="1440251791">
    <w:abstractNumId w:val="12"/>
  </w:num>
  <w:num w:numId="16" w16cid:durableId="158809579">
    <w:abstractNumId w:val="24"/>
  </w:num>
  <w:num w:numId="17" w16cid:durableId="1910070253">
    <w:abstractNumId w:val="36"/>
  </w:num>
  <w:num w:numId="18" w16cid:durableId="71658115">
    <w:abstractNumId w:val="10"/>
  </w:num>
  <w:num w:numId="19" w16cid:durableId="370425463">
    <w:abstractNumId w:val="4"/>
  </w:num>
  <w:num w:numId="20" w16cid:durableId="1542017571">
    <w:abstractNumId w:val="18"/>
  </w:num>
  <w:num w:numId="21" w16cid:durableId="1252666380">
    <w:abstractNumId w:val="30"/>
  </w:num>
  <w:num w:numId="22" w16cid:durableId="1399665197">
    <w:abstractNumId w:val="35"/>
  </w:num>
  <w:num w:numId="23" w16cid:durableId="1386685167">
    <w:abstractNumId w:val="20"/>
  </w:num>
  <w:num w:numId="24" w16cid:durableId="1147476927">
    <w:abstractNumId w:val="33"/>
  </w:num>
  <w:num w:numId="25" w16cid:durableId="282343063">
    <w:abstractNumId w:val="38"/>
  </w:num>
  <w:num w:numId="26" w16cid:durableId="832766980">
    <w:abstractNumId w:val="2"/>
  </w:num>
  <w:num w:numId="27" w16cid:durableId="1498113949">
    <w:abstractNumId w:val="23"/>
  </w:num>
  <w:num w:numId="28" w16cid:durableId="421268328">
    <w:abstractNumId w:val="27"/>
  </w:num>
  <w:num w:numId="29" w16cid:durableId="139150364">
    <w:abstractNumId w:val="7"/>
  </w:num>
  <w:num w:numId="30" w16cid:durableId="872037686">
    <w:abstractNumId w:val="1"/>
  </w:num>
  <w:num w:numId="31" w16cid:durableId="236327050">
    <w:abstractNumId w:val="22"/>
  </w:num>
  <w:num w:numId="32" w16cid:durableId="1821576535">
    <w:abstractNumId w:val="26"/>
  </w:num>
  <w:num w:numId="33" w16cid:durableId="847450575">
    <w:abstractNumId w:val="25"/>
  </w:num>
  <w:num w:numId="34" w16cid:durableId="1260137089">
    <w:abstractNumId w:val="29"/>
  </w:num>
  <w:num w:numId="35" w16cid:durableId="434254356">
    <w:abstractNumId w:val="5"/>
  </w:num>
  <w:num w:numId="36" w16cid:durableId="127670145">
    <w:abstractNumId w:val="16"/>
  </w:num>
  <w:num w:numId="37" w16cid:durableId="169293896">
    <w:abstractNumId w:val="15"/>
  </w:num>
  <w:num w:numId="38" w16cid:durableId="211550337">
    <w:abstractNumId w:val="28"/>
  </w:num>
  <w:num w:numId="39" w16cid:durableId="125621207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D57"/>
    <w:rsid w:val="00001FE1"/>
    <w:rsid w:val="00006384"/>
    <w:rsid w:val="00006A11"/>
    <w:rsid w:val="00017556"/>
    <w:rsid w:val="00027099"/>
    <w:rsid w:val="00036792"/>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877F5"/>
    <w:rsid w:val="000930E7"/>
    <w:rsid w:val="00095FBB"/>
    <w:rsid w:val="0009720E"/>
    <w:rsid w:val="000A4C02"/>
    <w:rsid w:val="000B0AC4"/>
    <w:rsid w:val="000B2C52"/>
    <w:rsid w:val="000B5C88"/>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76EC"/>
    <w:rsid w:val="001642D5"/>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0A79"/>
    <w:rsid w:val="00201477"/>
    <w:rsid w:val="00205AE4"/>
    <w:rsid w:val="002151BA"/>
    <w:rsid w:val="002415BB"/>
    <w:rsid w:val="00242267"/>
    <w:rsid w:val="0024351A"/>
    <w:rsid w:val="002458CB"/>
    <w:rsid w:val="00251A6A"/>
    <w:rsid w:val="002529AD"/>
    <w:rsid w:val="00256D69"/>
    <w:rsid w:val="002644F8"/>
    <w:rsid w:val="00272E14"/>
    <w:rsid w:val="00286335"/>
    <w:rsid w:val="00287419"/>
    <w:rsid w:val="0029063D"/>
    <w:rsid w:val="00291DEA"/>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22D6"/>
    <w:rsid w:val="003A6F97"/>
    <w:rsid w:val="003A7FA0"/>
    <w:rsid w:val="003B34C1"/>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07C9"/>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16B66"/>
    <w:rsid w:val="0052502B"/>
    <w:rsid w:val="00533064"/>
    <w:rsid w:val="00541391"/>
    <w:rsid w:val="0054275A"/>
    <w:rsid w:val="0054438F"/>
    <w:rsid w:val="00546A4B"/>
    <w:rsid w:val="0055224E"/>
    <w:rsid w:val="00566E99"/>
    <w:rsid w:val="00576777"/>
    <w:rsid w:val="0058625E"/>
    <w:rsid w:val="005904C8"/>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380C"/>
    <w:rsid w:val="00696C21"/>
    <w:rsid w:val="006A03FD"/>
    <w:rsid w:val="006A4078"/>
    <w:rsid w:val="006B1918"/>
    <w:rsid w:val="006C68F5"/>
    <w:rsid w:val="006E2D60"/>
    <w:rsid w:val="006E5E5F"/>
    <w:rsid w:val="00700816"/>
    <w:rsid w:val="00700F45"/>
    <w:rsid w:val="0070415C"/>
    <w:rsid w:val="00704752"/>
    <w:rsid w:val="007047E1"/>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A7CE1"/>
    <w:rsid w:val="007B12A5"/>
    <w:rsid w:val="007B17EB"/>
    <w:rsid w:val="007B4745"/>
    <w:rsid w:val="007C51B7"/>
    <w:rsid w:val="007C6CD3"/>
    <w:rsid w:val="007D3FEE"/>
    <w:rsid w:val="007D4F71"/>
    <w:rsid w:val="007D65B4"/>
    <w:rsid w:val="007F1F46"/>
    <w:rsid w:val="007F4B78"/>
    <w:rsid w:val="008007F7"/>
    <w:rsid w:val="00802D13"/>
    <w:rsid w:val="00803821"/>
    <w:rsid w:val="0081403E"/>
    <w:rsid w:val="00826826"/>
    <w:rsid w:val="0083113F"/>
    <w:rsid w:val="00831232"/>
    <w:rsid w:val="00834D02"/>
    <w:rsid w:val="0083539C"/>
    <w:rsid w:val="00840B6C"/>
    <w:rsid w:val="00845050"/>
    <w:rsid w:val="00857CD1"/>
    <w:rsid w:val="0086401F"/>
    <w:rsid w:val="0086407E"/>
    <w:rsid w:val="00864858"/>
    <w:rsid w:val="0086507F"/>
    <w:rsid w:val="00867089"/>
    <w:rsid w:val="00873001"/>
    <w:rsid w:val="00875288"/>
    <w:rsid w:val="00880948"/>
    <w:rsid w:val="008810F8"/>
    <w:rsid w:val="00884B42"/>
    <w:rsid w:val="00886E5F"/>
    <w:rsid w:val="00893853"/>
    <w:rsid w:val="00895C2B"/>
    <w:rsid w:val="008B286B"/>
    <w:rsid w:val="008C1CCC"/>
    <w:rsid w:val="008C460E"/>
    <w:rsid w:val="008D30B7"/>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2BD6"/>
    <w:rsid w:val="0098775C"/>
    <w:rsid w:val="00991041"/>
    <w:rsid w:val="009A01A8"/>
    <w:rsid w:val="009A7A28"/>
    <w:rsid w:val="009B0C7F"/>
    <w:rsid w:val="009B30EF"/>
    <w:rsid w:val="009B3389"/>
    <w:rsid w:val="009B6E80"/>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3DE8"/>
    <w:rsid w:val="00A35F5F"/>
    <w:rsid w:val="00A36DFB"/>
    <w:rsid w:val="00A431E1"/>
    <w:rsid w:val="00A54611"/>
    <w:rsid w:val="00A5694F"/>
    <w:rsid w:val="00A575C7"/>
    <w:rsid w:val="00A64EFC"/>
    <w:rsid w:val="00A76002"/>
    <w:rsid w:val="00A85221"/>
    <w:rsid w:val="00A918A2"/>
    <w:rsid w:val="00AB1520"/>
    <w:rsid w:val="00AB334E"/>
    <w:rsid w:val="00AB35C8"/>
    <w:rsid w:val="00AC1C05"/>
    <w:rsid w:val="00AC6D5B"/>
    <w:rsid w:val="00AE0BA9"/>
    <w:rsid w:val="00AE1752"/>
    <w:rsid w:val="00AE1DE4"/>
    <w:rsid w:val="00B0274C"/>
    <w:rsid w:val="00B02961"/>
    <w:rsid w:val="00B1090A"/>
    <w:rsid w:val="00B177A0"/>
    <w:rsid w:val="00B338DA"/>
    <w:rsid w:val="00B4122C"/>
    <w:rsid w:val="00B447E7"/>
    <w:rsid w:val="00B45DA8"/>
    <w:rsid w:val="00B46A70"/>
    <w:rsid w:val="00B4785A"/>
    <w:rsid w:val="00B553C7"/>
    <w:rsid w:val="00B66CD7"/>
    <w:rsid w:val="00B814D7"/>
    <w:rsid w:val="00B839FF"/>
    <w:rsid w:val="00B843A7"/>
    <w:rsid w:val="00BA67CE"/>
    <w:rsid w:val="00BA79BA"/>
    <w:rsid w:val="00BB26E4"/>
    <w:rsid w:val="00BB53A1"/>
    <w:rsid w:val="00BC6EA0"/>
    <w:rsid w:val="00BD5423"/>
    <w:rsid w:val="00BE0AEA"/>
    <w:rsid w:val="00BE5B90"/>
    <w:rsid w:val="00BF0AE6"/>
    <w:rsid w:val="00BF1DAB"/>
    <w:rsid w:val="00BF305D"/>
    <w:rsid w:val="00BF3C5C"/>
    <w:rsid w:val="00C076F1"/>
    <w:rsid w:val="00C07B3E"/>
    <w:rsid w:val="00C102BA"/>
    <w:rsid w:val="00C11900"/>
    <w:rsid w:val="00C15483"/>
    <w:rsid w:val="00C220D1"/>
    <w:rsid w:val="00C4385C"/>
    <w:rsid w:val="00C459AB"/>
    <w:rsid w:val="00C47DF9"/>
    <w:rsid w:val="00C56921"/>
    <w:rsid w:val="00C56DBF"/>
    <w:rsid w:val="00C70AA0"/>
    <w:rsid w:val="00C74CAB"/>
    <w:rsid w:val="00C768A1"/>
    <w:rsid w:val="00C77C0B"/>
    <w:rsid w:val="00C80177"/>
    <w:rsid w:val="00C81D57"/>
    <w:rsid w:val="00C8276B"/>
    <w:rsid w:val="00C84348"/>
    <w:rsid w:val="00C84F29"/>
    <w:rsid w:val="00C85262"/>
    <w:rsid w:val="00C94830"/>
    <w:rsid w:val="00C94D71"/>
    <w:rsid w:val="00C95A07"/>
    <w:rsid w:val="00C9688E"/>
    <w:rsid w:val="00CB17D0"/>
    <w:rsid w:val="00CB591D"/>
    <w:rsid w:val="00CC18CF"/>
    <w:rsid w:val="00CD1B6F"/>
    <w:rsid w:val="00CF39F6"/>
    <w:rsid w:val="00D0772B"/>
    <w:rsid w:val="00D22A08"/>
    <w:rsid w:val="00D235E3"/>
    <w:rsid w:val="00D249A4"/>
    <w:rsid w:val="00D26C69"/>
    <w:rsid w:val="00D27EBD"/>
    <w:rsid w:val="00D32266"/>
    <w:rsid w:val="00D353C3"/>
    <w:rsid w:val="00D371EC"/>
    <w:rsid w:val="00D42360"/>
    <w:rsid w:val="00D425EF"/>
    <w:rsid w:val="00D47DAF"/>
    <w:rsid w:val="00D563C7"/>
    <w:rsid w:val="00D64A96"/>
    <w:rsid w:val="00D87273"/>
    <w:rsid w:val="00D91691"/>
    <w:rsid w:val="00D916B9"/>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17C01"/>
    <w:rsid w:val="00E30C9B"/>
    <w:rsid w:val="00E31800"/>
    <w:rsid w:val="00E3590D"/>
    <w:rsid w:val="00E43053"/>
    <w:rsid w:val="00E455C9"/>
    <w:rsid w:val="00E473A0"/>
    <w:rsid w:val="00E476E7"/>
    <w:rsid w:val="00E51F9F"/>
    <w:rsid w:val="00E51FD6"/>
    <w:rsid w:val="00E532D5"/>
    <w:rsid w:val="00E543AC"/>
    <w:rsid w:val="00E650E1"/>
    <w:rsid w:val="00E70432"/>
    <w:rsid w:val="00E70CB2"/>
    <w:rsid w:val="00E95C82"/>
    <w:rsid w:val="00EB1C7D"/>
    <w:rsid w:val="00EB5DD1"/>
    <w:rsid w:val="00ED3929"/>
    <w:rsid w:val="00ED41E4"/>
    <w:rsid w:val="00ED6644"/>
    <w:rsid w:val="00EE22F5"/>
    <w:rsid w:val="00EE36C5"/>
    <w:rsid w:val="00EE73DA"/>
    <w:rsid w:val="00EF1163"/>
    <w:rsid w:val="00EF1A98"/>
    <w:rsid w:val="00F10A15"/>
    <w:rsid w:val="00F15138"/>
    <w:rsid w:val="00F21080"/>
    <w:rsid w:val="00F25E4B"/>
    <w:rsid w:val="00F267CE"/>
    <w:rsid w:val="00F30B65"/>
    <w:rsid w:val="00F31715"/>
    <w:rsid w:val="00F31F38"/>
    <w:rsid w:val="00F33FB5"/>
    <w:rsid w:val="00F426F3"/>
    <w:rsid w:val="00F444BC"/>
    <w:rsid w:val="00F453B5"/>
    <w:rsid w:val="00F564A9"/>
    <w:rsid w:val="00F64590"/>
    <w:rsid w:val="00F701F3"/>
    <w:rsid w:val="00F7033E"/>
    <w:rsid w:val="00F73F45"/>
    <w:rsid w:val="00F83DAC"/>
    <w:rsid w:val="00F8535F"/>
    <w:rsid w:val="00F85CC7"/>
    <w:rsid w:val="00F941EB"/>
    <w:rsid w:val="00FA5BD7"/>
    <w:rsid w:val="00FA5BEB"/>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MeniuneNerezolvat1">
    <w:name w:val="Mențiune Nerezolvat1"/>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eet.google.com/mrc-tpwa-iyh"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2567</Words>
  <Characters>14892</Characters>
  <Application>Microsoft Office Word</Application>
  <DocSecurity>0</DocSecurity>
  <Lines>124</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Simona Dabu</cp:lastModifiedBy>
  <cp:revision>18</cp:revision>
  <cp:lastPrinted>2026-02-10T18:25:00Z</cp:lastPrinted>
  <dcterms:created xsi:type="dcterms:W3CDTF">2025-02-03T09:03:00Z</dcterms:created>
  <dcterms:modified xsi:type="dcterms:W3CDTF">2026-02-10T18:25:00Z</dcterms:modified>
</cp:coreProperties>
</file>